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FF643" w14:textId="77777777" w:rsidR="00CE6EE7" w:rsidRDefault="00CE6EE7" w:rsidP="00CE6EE7">
      <w:pPr>
        <w:jc w:val="center"/>
        <w:rPr>
          <w:b/>
          <w:sz w:val="32"/>
        </w:rPr>
      </w:pPr>
      <w:r>
        <w:rPr>
          <w:b/>
          <w:sz w:val="32"/>
        </w:rPr>
        <w:t>Referring Renal Biopsies to the RVI</w:t>
      </w:r>
    </w:p>
    <w:p w14:paraId="6E6FAB27" w14:textId="77777777" w:rsidR="00501F20" w:rsidRDefault="00501F20" w:rsidP="00501F20">
      <w:pPr>
        <w:jc w:val="center"/>
      </w:pPr>
    </w:p>
    <w:p w14:paraId="4D05D9A0" w14:textId="77777777" w:rsidR="00501F20" w:rsidRPr="00501F20" w:rsidRDefault="00501F20" w:rsidP="00501F20">
      <w:pPr>
        <w:jc w:val="left"/>
        <w:rPr>
          <w:b/>
        </w:rPr>
      </w:pPr>
      <w:r w:rsidRPr="00501F20">
        <w:rPr>
          <w:b/>
        </w:rPr>
        <w:t>Contents</w:t>
      </w:r>
    </w:p>
    <w:p w14:paraId="747A9CAC" w14:textId="77777777" w:rsidR="00501F20" w:rsidRDefault="00501F20" w:rsidP="00501F20"/>
    <w:p w14:paraId="3E0C56B9" w14:textId="15F029F4" w:rsidR="00705640" w:rsidRDefault="000B4FC5">
      <w:pPr>
        <w:pStyle w:val="TOC10"/>
        <w:tabs>
          <w:tab w:val="left" w:pos="720"/>
          <w:tab w:val="right" w:pos="10456"/>
        </w:tabs>
        <w:rPr>
          <w:rFonts w:asciiTheme="minorHAnsi" w:eastAsiaTheme="minorEastAsia" w:hAnsiTheme="minorHAnsi" w:cstheme="minorBidi"/>
          <w:noProof/>
          <w:sz w:val="22"/>
          <w:szCs w:val="22"/>
          <w:lang w:eastAsia="en-GB"/>
        </w:rPr>
      </w:pPr>
      <w:r>
        <w:fldChar w:fldCharType="begin"/>
      </w:r>
      <w:r>
        <w:instrText xml:space="preserve"> TOC \h \z \t "TOC1,1,TOC2,2" </w:instrText>
      </w:r>
      <w:r>
        <w:fldChar w:fldCharType="separate"/>
      </w:r>
      <w:hyperlink w:anchor="_Toc124853498" w:history="1">
        <w:r w:rsidR="00705640" w:rsidRPr="008E53FA">
          <w:rPr>
            <w:rStyle w:val="Hyperlink"/>
            <w:noProof/>
          </w:rPr>
          <w:t>1.0</w:t>
        </w:r>
        <w:r w:rsidR="00705640">
          <w:rPr>
            <w:rFonts w:asciiTheme="minorHAnsi" w:eastAsiaTheme="minorEastAsia" w:hAnsiTheme="minorHAnsi" w:cstheme="minorBidi"/>
            <w:noProof/>
            <w:sz w:val="22"/>
            <w:szCs w:val="22"/>
            <w:lang w:eastAsia="en-GB"/>
          </w:rPr>
          <w:tab/>
        </w:r>
        <w:r w:rsidR="00705640" w:rsidRPr="008E53FA">
          <w:rPr>
            <w:rStyle w:val="Hyperlink"/>
            <w:noProof/>
          </w:rPr>
          <w:t>Purpose of procedure</w:t>
        </w:r>
        <w:r w:rsidR="00705640">
          <w:rPr>
            <w:noProof/>
            <w:webHidden/>
          </w:rPr>
          <w:tab/>
        </w:r>
        <w:r w:rsidR="00705640">
          <w:rPr>
            <w:noProof/>
            <w:webHidden/>
          </w:rPr>
          <w:fldChar w:fldCharType="begin"/>
        </w:r>
        <w:r w:rsidR="00705640">
          <w:rPr>
            <w:noProof/>
            <w:webHidden/>
          </w:rPr>
          <w:instrText xml:space="preserve"> PAGEREF _Toc124853498 \h </w:instrText>
        </w:r>
        <w:r w:rsidR="00705640">
          <w:rPr>
            <w:noProof/>
            <w:webHidden/>
          </w:rPr>
        </w:r>
        <w:r w:rsidR="00705640">
          <w:rPr>
            <w:noProof/>
            <w:webHidden/>
          </w:rPr>
          <w:fldChar w:fldCharType="separate"/>
        </w:r>
        <w:r w:rsidR="00705640">
          <w:rPr>
            <w:noProof/>
            <w:webHidden/>
          </w:rPr>
          <w:t>2</w:t>
        </w:r>
        <w:r w:rsidR="00705640">
          <w:rPr>
            <w:noProof/>
            <w:webHidden/>
          </w:rPr>
          <w:fldChar w:fldCharType="end"/>
        </w:r>
      </w:hyperlink>
    </w:p>
    <w:p w14:paraId="7A67CFFE" w14:textId="6AA7D849" w:rsidR="00705640" w:rsidRDefault="00705640">
      <w:pPr>
        <w:pStyle w:val="TOC10"/>
        <w:tabs>
          <w:tab w:val="left" w:pos="720"/>
          <w:tab w:val="right" w:pos="10456"/>
        </w:tabs>
        <w:rPr>
          <w:rFonts w:asciiTheme="minorHAnsi" w:eastAsiaTheme="minorEastAsia" w:hAnsiTheme="minorHAnsi" w:cstheme="minorBidi"/>
          <w:noProof/>
          <w:sz w:val="22"/>
          <w:szCs w:val="22"/>
          <w:lang w:eastAsia="en-GB"/>
        </w:rPr>
      </w:pPr>
      <w:hyperlink w:anchor="_Toc124853499" w:history="1">
        <w:r w:rsidRPr="008E53FA">
          <w:rPr>
            <w:rStyle w:val="Hyperlink"/>
            <w:noProof/>
          </w:rPr>
          <w:t>2.0</w:t>
        </w:r>
        <w:r>
          <w:rPr>
            <w:rFonts w:asciiTheme="minorHAnsi" w:eastAsiaTheme="minorEastAsia" w:hAnsiTheme="minorHAnsi" w:cstheme="minorBidi"/>
            <w:noProof/>
            <w:sz w:val="22"/>
            <w:szCs w:val="22"/>
            <w:lang w:eastAsia="en-GB"/>
          </w:rPr>
          <w:tab/>
        </w:r>
        <w:r w:rsidRPr="008E53FA">
          <w:rPr>
            <w:rStyle w:val="Hyperlink"/>
            <w:noProof/>
          </w:rPr>
          <w:t>Principle of Procedure</w:t>
        </w:r>
        <w:r>
          <w:rPr>
            <w:noProof/>
            <w:webHidden/>
          </w:rPr>
          <w:tab/>
        </w:r>
        <w:r>
          <w:rPr>
            <w:noProof/>
            <w:webHidden/>
          </w:rPr>
          <w:fldChar w:fldCharType="begin"/>
        </w:r>
        <w:r>
          <w:rPr>
            <w:noProof/>
            <w:webHidden/>
          </w:rPr>
          <w:instrText xml:space="preserve"> PAGEREF _Toc124853499 \h </w:instrText>
        </w:r>
        <w:r>
          <w:rPr>
            <w:noProof/>
            <w:webHidden/>
          </w:rPr>
        </w:r>
        <w:r>
          <w:rPr>
            <w:noProof/>
            <w:webHidden/>
          </w:rPr>
          <w:fldChar w:fldCharType="separate"/>
        </w:r>
        <w:r>
          <w:rPr>
            <w:noProof/>
            <w:webHidden/>
          </w:rPr>
          <w:t>2</w:t>
        </w:r>
        <w:r>
          <w:rPr>
            <w:noProof/>
            <w:webHidden/>
          </w:rPr>
          <w:fldChar w:fldCharType="end"/>
        </w:r>
      </w:hyperlink>
    </w:p>
    <w:p w14:paraId="7BA34CD7" w14:textId="4C62E4ED" w:rsidR="00705640" w:rsidRDefault="00705640">
      <w:pPr>
        <w:pStyle w:val="TOC10"/>
        <w:tabs>
          <w:tab w:val="left" w:pos="720"/>
          <w:tab w:val="right" w:pos="10456"/>
        </w:tabs>
        <w:rPr>
          <w:rFonts w:asciiTheme="minorHAnsi" w:eastAsiaTheme="minorEastAsia" w:hAnsiTheme="minorHAnsi" w:cstheme="minorBidi"/>
          <w:noProof/>
          <w:sz w:val="22"/>
          <w:szCs w:val="22"/>
          <w:lang w:eastAsia="en-GB"/>
        </w:rPr>
      </w:pPr>
      <w:hyperlink w:anchor="_Toc124853500" w:history="1">
        <w:r w:rsidRPr="008E53FA">
          <w:rPr>
            <w:rStyle w:val="Hyperlink"/>
            <w:noProof/>
          </w:rPr>
          <w:t>3.0</w:t>
        </w:r>
        <w:r>
          <w:rPr>
            <w:rFonts w:asciiTheme="minorHAnsi" w:eastAsiaTheme="minorEastAsia" w:hAnsiTheme="minorHAnsi" w:cstheme="minorBidi"/>
            <w:noProof/>
            <w:sz w:val="22"/>
            <w:szCs w:val="22"/>
            <w:lang w:eastAsia="en-GB"/>
          </w:rPr>
          <w:tab/>
        </w:r>
        <w:r w:rsidRPr="008E53FA">
          <w:rPr>
            <w:rStyle w:val="Hyperlink"/>
            <w:noProof/>
          </w:rPr>
          <w:t>Personnel</w:t>
        </w:r>
        <w:r>
          <w:rPr>
            <w:noProof/>
            <w:webHidden/>
          </w:rPr>
          <w:tab/>
        </w:r>
        <w:r>
          <w:rPr>
            <w:noProof/>
            <w:webHidden/>
          </w:rPr>
          <w:fldChar w:fldCharType="begin"/>
        </w:r>
        <w:r>
          <w:rPr>
            <w:noProof/>
            <w:webHidden/>
          </w:rPr>
          <w:instrText xml:space="preserve"> PAGEREF _Toc124853500 \h </w:instrText>
        </w:r>
        <w:r>
          <w:rPr>
            <w:noProof/>
            <w:webHidden/>
          </w:rPr>
        </w:r>
        <w:r>
          <w:rPr>
            <w:noProof/>
            <w:webHidden/>
          </w:rPr>
          <w:fldChar w:fldCharType="separate"/>
        </w:r>
        <w:r>
          <w:rPr>
            <w:noProof/>
            <w:webHidden/>
          </w:rPr>
          <w:t>2</w:t>
        </w:r>
        <w:r>
          <w:rPr>
            <w:noProof/>
            <w:webHidden/>
          </w:rPr>
          <w:fldChar w:fldCharType="end"/>
        </w:r>
      </w:hyperlink>
    </w:p>
    <w:p w14:paraId="42C7C0D4" w14:textId="44C290BE" w:rsidR="00705640" w:rsidRDefault="00705640">
      <w:pPr>
        <w:pStyle w:val="TOC10"/>
        <w:tabs>
          <w:tab w:val="left" w:pos="720"/>
          <w:tab w:val="right" w:pos="10456"/>
        </w:tabs>
        <w:rPr>
          <w:rFonts w:asciiTheme="minorHAnsi" w:eastAsiaTheme="minorEastAsia" w:hAnsiTheme="minorHAnsi" w:cstheme="minorBidi"/>
          <w:noProof/>
          <w:sz w:val="22"/>
          <w:szCs w:val="22"/>
          <w:lang w:eastAsia="en-GB"/>
        </w:rPr>
      </w:pPr>
      <w:hyperlink w:anchor="_Toc124853501" w:history="1">
        <w:r w:rsidRPr="008E53FA">
          <w:rPr>
            <w:rStyle w:val="Hyperlink"/>
            <w:noProof/>
          </w:rPr>
          <w:t>4.0</w:t>
        </w:r>
        <w:r>
          <w:rPr>
            <w:rFonts w:asciiTheme="minorHAnsi" w:eastAsiaTheme="minorEastAsia" w:hAnsiTheme="minorHAnsi" w:cstheme="minorBidi"/>
            <w:noProof/>
            <w:sz w:val="22"/>
            <w:szCs w:val="22"/>
            <w:lang w:eastAsia="en-GB"/>
          </w:rPr>
          <w:tab/>
        </w:r>
        <w:r w:rsidRPr="008E53FA">
          <w:rPr>
            <w:rStyle w:val="Hyperlink"/>
            <w:noProof/>
          </w:rPr>
          <w:t>Health &amp; Safety</w:t>
        </w:r>
        <w:r>
          <w:rPr>
            <w:noProof/>
            <w:webHidden/>
          </w:rPr>
          <w:tab/>
        </w:r>
        <w:r>
          <w:rPr>
            <w:noProof/>
            <w:webHidden/>
          </w:rPr>
          <w:fldChar w:fldCharType="begin"/>
        </w:r>
        <w:r>
          <w:rPr>
            <w:noProof/>
            <w:webHidden/>
          </w:rPr>
          <w:instrText xml:space="preserve"> PAGEREF _Toc124853501 \h </w:instrText>
        </w:r>
        <w:r>
          <w:rPr>
            <w:noProof/>
            <w:webHidden/>
          </w:rPr>
        </w:r>
        <w:r>
          <w:rPr>
            <w:noProof/>
            <w:webHidden/>
          </w:rPr>
          <w:fldChar w:fldCharType="separate"/>
        </w:r>
        <w:r>
          <w:rPr>
            <w:noProof/>
            <w:webHidden/>
          </w:rPr>
          <w:t>2</w:t>
        </w:r>
        <w:r>
          <w:rPr>
            <w:noProof/>
            <w:webHidden/>
          </w:rPr>
          <w:fldChar w:fldCharType="end"/>
        </w:r>
      </w:hyperlink>
    </w:p>
    <w:p w14:paraId="043D4E13" w14:textId="2D589F7C" w:rsidR="00705640" w:rsidRDefault="00705640">
      <w:pPr>
        <w:pStyle w:val="TOC10"/>
        <w:tabs>
          <w:tab w:val="left" w:pos="720"/>
          <w:tab w:val="right" w:pos="10456"/>
        </w:tabs>
        <w:rPr>
          <w:rFonts w:asciiTheme="minorHAnsi" w:eastAsiaTheme="minorEastAsia" w:hAnsiTheme="minorHAnsi" w:cstheme="minorBidi"/>
          <w:noProof/>
          <w:sz w:val="22"/>
          <w:szCs w:val="22"/>
          <w:lang w:eastAsia="en-GB"/>
        </w:rPr>
      </w:pPr>
      <w:hyperlink w:anchor="_Toc124853502" w:history="1">
        <w:r w:rsidRPr="008E53FA">
          <w:rPr>
            <w:rStyle w:val="Hyperlink"/>
            <w:noProof/>
          </w:rPr>
          <w:t>5.0</w:t>
        </w:r>
        <w:r>
          <w:rPr>
            <w:rFonts w:asciiTheme="minorHAnsi" w:eastAsiaTheme="minorEastAsia" w:hAnsiTheme="minorHAnsi" w:cstheme="minorBidi"/>
            <w:noProof/>
            <w:sz w:val="22"/>
            <w:szCs w:val="22"/>
            <w:lang w:eastAsia="en-GB"/>
          </w:rPr>
          <w:tab/>
        </w:r>
        <w:r w:rsidRPr="008E53FA">
          <w:rPr>
            <w:rStyle w:val="Hyperlink"/>
            <w:noProof/>
          </w:rPr>
          <w:t>Summary of significant changes</w:t>
        </w:r>
        <w:r>
          <w:rPr>
            <w:noProof/>
            <w:webHidden/>
          </w:rPr>
          <w:tab/>
        </w:r>
        <w:r>
          <w:rPr>
            <w:noProof/>
            <w:webHidden/>
          </w:rPr>
          <w:fldChar w:fldCharType="begin"/>
        </w:r>
        <w:r>
          <w:rPr>
            <w:noProof/>
            <w:webHidden/>
          </w:rPr>
          <w:instrText xml:space="preserve"> PAGEREF _Toc124853502 \h </w:instrText>
        </w:r>
        <w:r>
          <w:rPr>
            <w:noProof/>
            <w:webHidden/>
          </w:rPr>
        </w:r>
        <w:r>
          <w:rPr>
            <w:noProof/>
            <w:webHidden/>
          </w:rPr>
          <w:fldChar w:fldCharType="separate"/>
        </w:r>
        <w:r>
          <w:rPr>
            <w:noProof/>
            <w:webHidden/>
          </w:rPr>
          <w:t>3</w:t>
        </w:r>
        <w:r>
          <w:rPr>
            <w:noProof/>
            <w:webHidden/>
          </w:rPr>
          <w:fldChar w:fldCharType="end"/>
        </w:r>
      </w:hyperlink>
    </w:p>
    <w:p w14:paraId="3EE8E633" w14:textId="44CF5236" w:rsidR="00705640" w:rsidRDefault="00705640">
      <w:pPr>
        <w:pStyle w:val="TOC10"/>
        <w:tabs>
          <w:tab w:val="left" w:pos="720"/>
          <w:tab w:val="right" w:pos="10456"/>
        </w:tabs>
        <w:rPr>
          <w:rFonts w:asciiTheme="minorHAnsi" w:eastAsiaTheme="minorEastAsia" w:hAnsiTheme="minorHAnsi" w:cstheme="minorBidi"/>
          <w:noProof/>
          <w:sz w:val="22"/>
          <w:szCs w:val="22"/>
          <w:lang w:eastAsia="en-GB"/>
        </w:rPr>
      </w:pPr>
      <w:hyperlink w:anchor="_Toc124853503" w:history="1">
        <w:r w:rsidRPr="008E53FA">
          <w:rPr>
            <w:rStyle w:val="Hyperlink"/>
            <w:noProof/>
          </w:rPr>
          <w:t>6.0</w:t>
        </w:r>
        <w:r>
          <w:rPr>
            <w:rFonts w:asciiTheme="minorHAnsi" w:eastAsiaTheme="minorEastAsia" w:hAnsiTheme="minorHAnsi" w:cstheme="minorBidi"/>
            <w:noProof/>
            <w:sz w:val="22"/>
            <w:szCs w:val="22"/>
            <w:lang w:eastAsia="en-GB"/>
          </w:rPr>
          <w:tab/>
        </w:r>
        <w:r w:rsidRPr="008E53FA">
          <w:rPr>
            <w:rStyle w:val="Hyperlink"/>
            <w:noProof/>
          </w:rPr>
          <w:t>Critical Control Point</w:t>
        </w:r>
        <w:r>
          <w:rPr>
            <w:noProof/>
            <w:webHidden/>
          </w:rPr>
          <w:tab/>
        </w:r>
        <w:r>
          <w:rPr>
            <w:noProof/>
            <w:webHidden/>
          </w:rPr>
          <w:fldChar w:fldCharType="begin"/>
        </w:r>
        <w:r>
          <w:rPr>
            <w:noProof/>
            <w:webHidden/>
          </w:rPr>
          <w:instrText xml:space="preserve"> PAGEREF _Toc124853503 \h </w:instrText>
        </w:r>
        <w:r>
          <w:rPr>
            <w:noProof/>
            <w:webHidden/>
          </w:rPr>
        </w:r>
        <w:r>
          <w:rPr>
            <w:noProof/>
            <w:webHidden/>
          </w:rPr>
          <w:fldChar w:fldCharType="separate"/>
        </w:r>
        <w:r>
          <w:rPr>
            <w:noProof/>
            <w:webHidden/>
          </w:rPr>
          <w:t>3</w:t>
        </w:r>
        <w:r>
          <w:rPr>
            <w:noProof/>
            <w:webHidden/>
          </w:rPr>
          <w:fldChar w:fldCharType="end"/>
        </w:r>
      </w:hyperlink>
    </w:p>
    <w:p w14:paraId="07D40E51" w14:textId="5255833A" w:rsidR="00705640" w:rsidRDefault="00705640">
      <w:pPr>
        <w:pStyle w:val="TOC20"/>
        <w:tabs>
          <w:tab w:val="left" w:pos="1320"/>
          <w:tab w:val="right" w:pos="10456"/>
        </w:tabs>
        <w:rPr>
          <w:rFonts w:asciiTheme="minorHAnsi" w:hAnsiTheme="minorHAnsi" w:cstheme="minorBidi"/>
          <w:noProof/>
          <w:sz w:val="22"/>
          <w:szCs w:val="22"/>
          <w:lang w:val="en-GB" w:eastAsia="en-GB"/>
        </w:rPr>
      </w:pPr>
      <w:hyperlink w:anchor="_Toc124853504" w:history="1">
        <w:r w:rsidRPr="008E53FA">
          <w:rPr>
            <w:rStyle w:val="Hyperlink"/>
            <w:noProof/>
          </w:rPr>
          <w:t>6.1</w:t>
        </w:r>
        <w:r>
          <w:rPr>
            <w:rFonts w:asciiTheme="minorHAnsi" w:hAnsiTheme="minorHAnsi" w:cstheme="minorBidi"/>
            <w:noProof/>
            <w:sz w:val="22"/>
            <w:szCs w:val="22"/>
            <w:lang w:val="en-GB" w:eastAsia="en-GB"/>
          </w:rPr>
          <w:tab/>
        </w:r>
        <w:r w:rsidRPr="008E53FA">
          <w:rPr>
            <w:rStyle w:val="Hyperlink"/>
            <w:noProof/>
          </w:rPr>
          <w:t>Critical Control Point Table</w:t>
        </w:r>
        <w:r>
          <w:rPr>
            <w:noProof/>
            <w:webHidden/>
          </w:rPr>
          <w:tab/>
        </w:r>
        <w:r>
          <w:rPr>
            <w:noProof/>
            <w:webHidden/>
          </w:rPr>
          <w:fldChar w:fldCharType="begin"/>
        </w:r>
        <w:r>
          <w:rPr>
            <w:noProof/>
            <w:webHidden/>
          </w:rPr>
          <w:instrText xml:space="preserve"> PAGEREF _Toc124853504 \h </w:instrText>
        </w:r>
        <w:r>
          <w:rPr>
            <w:noProof/>
            <w:webHidden/>
          </w:rPr>
        </w:r>
        <w:r>
          <w:rPr>
            <w:noProof/>
            <w:webHidden/>
          </w:rPr>
          <w:fldChar w:fldCharType="separate"/>
        </w:r>
        <w:r>
          <w:rPr>
            <w:noProof/>
            <w:webHidden/>
          </w:rPr>
          <w:t>4</w:t>
        </w:r>
        <w:r>
          <w:rPr>
            <w:noProof/>
            <w:webHidden/>
          </w:rPr>
          <w:fldChar w:fldCharType="end"/>
        </w:r>
      </w:hyperlink>
    </w:p>
    <w:p w14:paraId="6D360075" w14:textId="289EB637" w:rsidR="00705640" w:rsidRDefault="00705640">
      <w:pPr>
        <w:pStyle w:val="TOC10"/>
        <w:tabs>
          <w:tab w:val="left" w:pos="720"/>
          <w:tab w:val="right" w:pos="10456"/>
        </w:tabs>
        <w:rPr>
          <w:rFonts w:asciiTheme="minorHAnsi" w:eastAsiaTheme="minorEastAsia" w:hAnsiTheme="minorHAnsi" w:cstheme="minorBidi"/>
          <w:noProof/>
          <w:sz w:val="22"/>
          <w:szCs w:val="22"/>
          <w:lang w:eastAsia="en-GB"/>
        </w:rPr>
      </w:pPr>
      <w:hyperlink w:anchor="_Toc124853505" w:history="1">
        <w:r w:rsidRPr="008E53FA">
          <w:rPr>
            <w:rStyle w:val="Hyperlink"/>
            <w:noProof/>
          </w:rPr>
          <w:t>7.0</w:t>
        </w:r>
        <w:r>
          <w:rPr>
            <w:rFonts w:asciiTheme="minorHAnsi" w:eastAsiaTheme="minorEastAsia" w:hAnsiTheme="minorHAnsi" w:cstheme="minorBidi"/>
            <w:noProof/>
            <w:sz w:val="22"/>
            <w:szCs w:val="22"/>
            <w:lang w:eastAsia="en-GB"/>
          </w:rPr>
          <w:tab/>
        </w:r>
        <w:r w:rsidRPr="008E53FA">
          <w:rPr>
            <w:rStyle w:val="Hyperlink"/>
            <w:noProof/>
          </w:rPr>
          <w:t>Sample / Equipment / Reagents / QC</w:t>
        </w:r>
        <w:r>
          <w:rPr>
            <w:noProof/>
            <w:webHidden/>
          </w:rPr>
          <w:tab/>
        </w:r>
        <w:r>
          <w:rPr>
            <w:noProof/>
            <w:webHidden/>
          </w:rPr>
          <w:fldChar w:fldCharType="begin"/>
        </w:r>
        <w:r>
          <w:rPr>
            <w:noProof/>
            <w:webHidden/>
          </w:rPr>
          <w:instrText xml:space="preserve"> PAGEREF _Toc124853505 \h </w:instrText>
        </w:r>
        <w:r>
          <w:rPr>
            <w:noProof/>
            <w:webHidden/>
          </w:rPr>
        </w:r>
        <w:r>
          <w:rPr>
            <w:noProof/>
            <w:webHidden/>
          </w:rPr>
          <w:fldChar w:fldCharType="separate"/>
        </w:r>
        <w:r>
          <w:rPr>
            <w:noProof/>
            <w:webHidden/>
          </w:rPr>
          <w:t>4</w:t>
        </w:r>
        <w:r>
          <w:rPr>
            <w:noProof/>
            <w:webHidden/>
          </w:rPr>
          <w:fldChar w:fldCharType="end"/>
        </w:r>
      </w:hyperlink>
    </w:p>
    <w:p w14:paraId="4BBC69D6" w14:textId="6AD67204" w:rsidR="00705640" w:rsidRDefault="00705640">
      <w:pPr>
        <w:pStyle w:val="TOC20"/>
        <w:tabs>
          <w:tab w:val="left" w:pos="1320"/>
          <w:tab w:val="right" w:pos="10456"/>
        </w:tabs>
        <w:rPr>
          <w:rFonts w:asciiTheme="minorHAnsi" w:hAnsiTheme="minorHAnsi" w:cstheme="minorBidi"/>
          <w:noProof/>
          <w:sz w:val="22"/>
          <w:szCs w:val="22"/>
          <w:lang w:val="en-GB" w:eastAsia="en-GB"/>
        </w:rPr>
      </w:pPr>
      <w:hyperlink w:anchor="_Toc124853506" w:history="1">
        <w:r w:rsidRPr="008E53FA">
          <w:rPr>
            <w:rStyle w:val="Hyperlink"/>
            <w:noProof/>
          </w:rPr>
          <w:t>7.1</w:t>
        </w:r>
        <w:r>
          <w:rPr>
            <w:rFonts w:asciiTheme="minorHAnsi" w:hAnsiTheme="minorHAnsi" w:cstheme="minorBidi"/>
            <w:noProof/>
            <w:sz w:val="22"/>
            <w:szCs w:val="22"/>
            <w:lang w:val="en-GB" w:eastAsia="en-GB"/>
          </w:rPr>
          <w:tab/>
        </w:r>
        <w:r w:rsidRPr="008E53FA">
          <w:rPr>
            <w:rStyle w:val="Hyperlink"/>
            <w:noProof/>
          </w:rPr>
          <w:t>Sample</w:t>
        </w:r>
        <w:r>
          <w:rPr>
            <w:noProof/>
            <w:webHidden/>
          </w:rPr>
          <w:tab/>
        </w:r>
        <w:r>
          <w:rPr>
            <w:noProof/>
            <w:webHidden/>
          </w:rPr>
          <w:fldChar w:fldCharType="begin"/>
        </w:r>
        <w:r>
          <w:rPr>
            <w:noProof/>
            <w:webHidden/>
          </w:rPr>
          <w:instrText xml:space="preserve"> PAGEREF _Toc124853506 \h </w:instrText>
        </w:r>
        <w:r>
          <w:rPr>
            <w:noProof/>
            <w:webHidden/>
          </w:rPr>
        </w:r>
        <w:r>
          <w:rPr>
            <w:noProof/>
            <w:webHidden/>
          </w:rPr>
          <w:fldChar w:fldCharType="separate"/>
        </w:r>
        <w:r>
          <w:rPr>
            <w:noProof/>
            <w:webHidden/>
          </w:rPr>
          <w:t>4</w:t>
        </w:r>
        <w:r>
          <w:rPr>
            <w:noProof/>
            <w:webHidden/>
          </w:rPr>
          <w:fldChar w:fldCharType="end"/>
        </w:r>
      </w:hyperlink>
    </w:p>
    <w:p w14:paraId="16350EC9" w14:textId="330EBB8B" w:rsidR="00705640" w:rsidRDefault="00705640">
      <w:pPr>
        <w:pStyle w:val="TOC20"/>
        <w:tabs>
          <w:tab w:val="left" w:pos="1320"/>
          <w:tab w:val="right" w:pos="10456"/>
        </w:tabs>
        <w:rPr>
          <w:rFonts w:asciiTheme="minorHAnsi" w:hAnsiTheme="minorHAnsi" w:cstheme="minorBidi"/>
          <w:noProof/>
          <w:sz w:val="22"/>
          <w:szCs w:val="22"/>
          <w:lang w:val="en-GB" w:eastAsia="en-GB"/>
        </w:rPr>
      </w:pPr>
      <w:hyperlink w:anchor="_Toc124853507" w:history="1">
        <w:r w:rsidRPr="008E53FA">
          <w:rPr>
            <w:rStyle w:val="Hyperlink"/>
            <w:noProof/>
          </w:rPr>
          <w:t>7.2</w:t>
        </w:r>
        <w:r>
          <w:rPr>
            <w:rFonts w:asciiTheme="minorHAnsi" w:hAnsiTheme="minorHAnsi" w:cstheme="minorBidi"/>
            <w:noProof/>
            <w:sz w:val="22"/>
            <w:szCs w:val="22"/>
            <w:lang w:val="en-GB" w:eastAsia="en-GB"/>
          </w:rPr>
          <w:tab/>
        </w:r>
        <w:r w:rsidRPr="008E53FA">
          <w:rPr>
            <w:rStyle w:val="Hyperlink"/>
            <w:noProof/>
          </w:rPr>
          <w:t>Equipment</w:t>
        </w:r>
        <w:r>
          <w:rPr>
            <w:noProof/>
            <w:webHidden/>
          </w:rPr>
          <w:tab/>
        </w:r>
        <w:r>
          <w:rPr>
            <w:noProof/>
            <w:webHidden/>
          </w:rPr>
          <w:fldChar w:fldCharType="begin"/>
        </w:r>
        <w:r>
          <w:rPr>
            <w:noProof/>
            <w:webHidden/>
          </w:rPr>
          <w:instrText xml:space="preserve"> PAGEREF _Toc124853507 \h </w:instrText>
        </w:r>
        <w:r>
          <w:rPr>
            <w:noProof/>
            <w:webHidden/>
          </w:rPr>
        </w:r>
        <w:r>
          <w:rPr>
            <w:noProof/>
            <w:webHidden/>
          </w:rPr>
          <w:fldChar w:fldCharType="separate"/>
        </w:r>
        <w:r>
          <w:rPr>
            <w:noProof/>
            <w:webHidden/>
          </w:rPr>
          <w:t>4</w:t>
        </w:r>
        <w:r>
          <w:rPr>
            <w:noProof/>
            <w:webHidden/>
          </w:rPr>
          <w:fldChar w:fldCharType="end"/>
        </w:r>
      </w:hyperlink>
    </w:p>
    <w:p w14:paraId="0C84F8E8" w14:textId="6F207C90" w:rsidR="00705640" w:rsidRDefault="00705640">
      <w:pPr>
        <w:pStyle w:val="TOC20"/>
        <w:tabs>
          <w:tab w:val="left" w:pos="1320"/>
          <w:tab w:val="right" w:pos="10456"/>
        </w:tabs>
        <w:rPr>
          <w:rFonts w:asciiTheme="minorHAnsi" w:hAnsiTheme="minorHAnsi" w:cstheme="minorBidi"/>
          <w:noProof/>
          <w:sz w:val="22"/>
          <w:szCs w:val="22"/>
          <w:lang w:val="en-GB" w:eastAsia="en-GB"/>
        </w:rPr>
      </w:pPr>
      <w:hyperlink w:anchor="_Toc124853508" w:history="1">
        <w:r w:rsidRPr="008E53FA">
          <w:rPr>
            <w:rStyle w:val="Hyperlink"/>
            <w:noProof/>
          </w:rPr>
          <w:t>7.3</w:t>
        </w:r>
        <w:r>
          <w:rPr>
            <w:rFonts w:asciiTheme="minorHAnsi" w:hAnsiTheme="minorHAnsi" w:cstheme="minorBidi"/>
            <w:noProof/>
            <w:sz w:val="22"/>
            <w:szCs w:val="22"/>
            <w:lang w:val="en-GB" w:eastAsia="en-GB"/>
          </w:rPr>
          <w:tab/>
        </w:r>
        <w:r w:rsidRPr="008E53FA">
          <w:rPr>
            <w:rStyle w:val="Hyperlink"/>
            <w:noProof/>
          </w:rPr>
          <w:t>Reagents</w:t>
        </w:r>
        <w:r>
          <w:rPr>
            <w:noProof/>
            <w:webHidden/>
          </w:rPr>
          <w:tab/>
        </w:r>
        <w:r>
          <w:rPr>
            <w:noProof/>
            <w:webHidden/>
          </w:rPr>
          <w:fldChar w:fldCharType="begin"/>
        </w:r>
        <w:r>
          <w:rPr>
            <w:noProof/>
            <w:webHidden/>
          </w:rPr>
          <w:instrText xml:space="preserve"> PAGEREF _Toc124853508 \h </w:instrText>
        </w:r>
        <w:r>
          <w:rPr>
            <w:noProof/>
            <w:webHidden/>
          </w:rPr>
        </w:r>
        <w:r>
          <w:rPr>
            <w:noProof/>
            <w:webHidden/>
          </w:rPr>
          <w:fldChar w:fldCharType="separate"/>
        </w:r>
        <w:r>
          <w:rPr>
            <w:noProof/>
            <w:webHidden/>
          </w:rPr>
          <w:t>4</w:t>
        </w:r>
        <w:r>
          <w:rPr>
            <w:noProof/>
            <w:webHidden/>
          </w:rPr>
          <w:fldChar w:fldCharType="end"/>
        </w:r>
      </w:hyperlink>
    </w:p>
    <w:p w14:paraId="644DA57C" w14:textId="55883E39" w:rsidR="00705640" w:rsidRDefault="00705640">
      <w:pPr>
        <w:pStyle w:val="TOC20"/>
        <w:tabs>
          <w:tab w:val="left" w:pos="1320"/>
          <w:tab w:val="right" w:pos="10456"/>
        </w:tabs>
        <w:rPr>
          <w:rFonts w:asciiTheme="minorHAnsi" w:hAnsiTheme="minorHAnsi" w:cstheme="minorBidi"/>
          <w:noProof/>
          <w:sz w:val="22"/>
          <w:szCs w:val="22"/>
          <w:lang w:val="en-GB" w:eastAsia="en-GB"/>
        </w:rPr>
      </w:pPr>
      <w:hyperlink w:anchor="_Toc124853509" w:history="1">
        <w:r w:rsidRPr="008E53FA">
          <w:rPr>
            <w:rStyle w:val="Hyperlink"/>
            <w:noProof/>
          </w:rPr>
          <w:t>7.4</w:t>
        </w:r>
        <w:r>
          <w:rPr>
            <w:rFonts w:asciiTheme="minorHAnsi" w:hAnsiTheme="minorHAnsi" w:cstheme="minorBidi"/>
            <w:noProof/>
            <w:sz w:val="22"/>
            <w:szCs w:val="22"/>
            <w:lang w:val="en-GB" w:eastAsia="en-GB"/>
          </w:rPr>
          <w:tab/>
        </w:r>
        <w:r w:rsidRPr="008E53FA">
          <w:rPr>
            <w:rStyle w:val="Hyperlink"/>
            <w:noProof/>
          </w:rPr>
          <w:t>Internal Quality Control</w:t>
        </w:r>
        <w:r>
          <w:rPr>
            <w:noProof/>
            <w:webHidden/>
          </w:rPr>
          <w:tab/>
        </w:r>
        <w:r>
          <w:rPr>
            <w:noProof/>
            <w:webHidden/>
          </w:rPr>
          <w:fldChar w:fldCharType="begin"/>
        </w:r>
        <w:r>
          <w:rPr>
            <w:noProof/>
            <w:webHidden/>
          </w:rPr>
          <w:instrText xml:space="preserve"> PAGEREF _Toc124853509 \h </w:instrText>
        </w:r>
        <w:r>
          <w:rPr>
            <w:noProof/>
            <w:webHidden/>
          </w:rPr>
        </w:r>
        <w:r>
          <w:rPr>
            <w:noProof/>
            <w:webHidden/>
          </w:rPr>
          <w:fldChar w:fldCharType="separate"/>
        </w:r>
        <w:r>
          <w:rPr>
            <w:noProof/>
            <w:webHidden/>
          </w:rPr>
          <w:t>5</w:t>
        </w:r>
        <w:r>
          <w:rPr>
            <w:noProof/>
            <w:webHidden/>
          </w:rPr>
          <w:fldChar w:fldCharType="end"/>
        </w:r>
      </w:hyperlink>
    </w:p>
    <w:p w14:paraId="11D271A6" w14:textId="20B9D4CC" w:rsidR="00705640" w:rsidRDefault="00705640">
      <w:pPr>
        <w:pStyle w:val="TOC20"/>
        <w:tabs>
          <w:tab w:val="left" w:pos="1320"/>
          <w:tab w:val="right" w:pos="10456"/>
        </w:tabs>
        <w:rPr>
          <w:rFonts w:asciiTheme="minorHAnsi" w:hAnsiTheme="minorHAnsi" w:cstheme="minorBidi"/>
          <w:noProof/>
          <w:sz w:val="22"/>
          <w:szCs w:val="22"/>
          <w:lang w:val="en-GB" w:eastAsia="en-GB"/>
        </w:rPr>
      </w:pPr>
      <w:hyperlink w:anchor="_Toc124853510" w:history="1">
        <w:r w:rsidRPr="008E53FA">
          <w:rPr>
            <w:rStyle w:val="Hyperlink"/>
            <w:noProof/>
          </w:rPr>
          <w:t>7.5</w:t>
        </w:r>
        <w:r>
          <w:rPr>
            <w:rFonts w:asciiTheme="minorHAnsi" w:hAnsiTheme="minorHAnsi" w:cstheme="minorBidi"/>
            <w:noProof/>
            <w:sz w:val="22"/>
            <w:szCs w:val="22"/>
            <w:lang w:val="en-GB" w:eastAsia="en-GB"/>
          </w:rPr>
          <w:tab/>
        </w:r>
        <w:r w:rsidRPr="008E53FA">
          <w:rPr>
            <w:rStyle w:val="Hyperlink"/>
            <w:noProof/>
          </w:rPr>
          <w:t>Inter laboratory Comparison (External Quality Assurance)</w:t>
        </w:r>
        <w:r>
          <w:rPr>
            <w:noProof/>
            <w:webHidden/>
          </w:rPr>
          <w:tab/>
        </w:r>
        <w:r>
          <w:rPr>
            <w:noProof/>
            <w:webHidden/>
          </w:rPr>
          <w:fldChar w:fldCharType="begin"/>
        </w:r>
        <w:r>
          <w:rPr>
            <w:noProof/>
            <w:webHidden/>
          </w:rPr>
          <w:instrText xml:space="preserve"> PAGEREF _Toc124853510 \h </w:instrText>
        </w:r>
        <w:r>
          <w:rPr>
            <w:noProof/>
            <w:webHidden/>
          </w:rPr>
        </w:r>
        <w:r>
          <w:rPr>
            <w:noProof/>
            <w:webHidden/>
          </w:rPr>
          <w:fldChar w:fldCharType="separate"/>
        </w:r>
        <w:r>
          <w:rPr>
            <w:noProof/>
            <w:webHidden/>
          </w:rPr>
          <w:t>5</w:t>
        </w:r>
        <w:r>
          <w:rPr>
            <w:noProof/>
            <w:webHidden/>
          </w:rPr>
          <w:fldChar w:fldCharType="end"/>
        </w:r>
      </w:hyperlink>
    </w:p>
    <w:p w14:paraId="515E9A7C" w14:textId="790888AF" w:rsidR="00705640" w:rsidRDefault="00705640">
      <w:pPr>
        <w:pStyle w:val="TOC10"/>
        <w:tabs>
          <w:tab w:val="left" w:pos="720"/>
          <w:tab w:val="right" w:pos="10456"/>
        </w:tabs>
        <w:rPr>
          <w:rFonts w:asciiTheme="minorHAnsi" w:eastAsiaTheme="minorEastAsia" w:hAnsiTheme="minorHAnsi" w:cstheme="minorBidi"/>
          <w:noProof/>
          <w:sz w:val="22"/>
          <w:szCs w:val="22"/>
          <w:lang w:eastAsia="en-GB"/>
        </w:rPr>
      </w:pPr>
      <w:hyperlink w:anchor="_Toc124853511" w:history="1">
        <w:r w:rsidRPr="008E53FA">
          <w:rPr>
            <w:rStyle w:val="Hyperlink"/>
            <w:noProof/>
          </w:rPr>
          <w:t>8.0</w:t>
        </w:r>
        <w:r>
          <w:rPr>
            <w:rFonts w:asciiTheme="minorHAnsi" w:eastAsiaTheme="minorEastAsia" w:hAnsiTheme="minorHAnsi" w:cstheme="minorBidi"/>
            <w:noProof/>
            <w:sz w:val="22"/>
            <w:szCs w:val="22"/>
            <w:lang w:eastAsia="en-GB"/>
          </w:rPr>
          <w:tab/>
        </w:r>
        <w:r w:rsidRPr="008E53FA">
          <w:rPr>
            <w:rStyle w:val="Hyperlink"/>
            <w:noProof/>
          </w:rPr>
          <w:t>Procedure</w:t>
        </w:r>
        <w:r>
          <w:rPr>
            <w:noProof/>
            <w:webHidden/>
          </w:rPr>
          <w:tab/>
        </w:r>
        <w:r>
          <w:rPr>
            <w:noProof/>
            <w:webHidden/>
          </w:rPr>
          <w:fldChar w:fldCharType="begin"/>
        </w:r>
        <w:r>
          <w:rPr>
            <w:noProof/>
            <w:webHidden/>
          </w:rPr>
          <w:instrText xml:space="preserve"> PAGEREF _Toc124853511 \h </w:instrText>
        </w:r>
        <w:r>
          <w:rPr>
            <w:noProof/>
            <w:webHidden/>
          </w:rPr>
        </w:r>
        <w:r>
          <w:rPr>
            <w:noProof/>
            <w:webHidden/>
          </w:rPr>
          <w:fldChar w:fldCharType="separate"/>
        </w:r>
        <w:r>
          <w:rPr>
            <w:noProof/>
            <w:webHidden/>
          </w:rPr>
          <w:t>5</w:t>
        </w:r>
        <w:r>
          <w:rPr>
            <w:noProof/>
            <w:webHidden/>
          </w:rPr>
          <w:fldChar w:fldCharType="end"/>
        </w:r>
      </w:hyperlink>
    </w:p>
    <w:p w14:paraId="35597531" w14:textId="1354EB26" w:rsidR="00705640" w:rsidRDefault="00705640">
      <w:pPr>
        <w:pStyle w:val="TOC20"/>
        <w:tabs>
          <w:tab w:val="left" w:pos="1320"/>
          <w:tab w:val="right" w:pos="10456"/>
        </w:tabs>
        <w:rPr>
          <w:rFonts w:asciiTheme="minorHAnsi" w:hAnsiTheme="minorHAnsi" w:cstheme="minorBidi"/>
          <w:noProof/>
          <w:sz w:val="22"/>
          <w:szCs w:val="22"/>
          <w:lang w:val="en-GB" w:eastAsia="en-GB"/>
        </w:rPr>
      </w:pPr>
      <w:hyperlink w:anchor="_Toc124853512" w:history="1">
        <w:r w:rsidRPr="008E53FA">
          <w:rPr>
            <w:rStyle w:val="Hyperlink"/>
            <w:noProof/>
          </w:rPr>
          <w:t>8.1</w:t>
        </w:r>
        <w:r>
          <w:rPr>
            <w:rFonts w:asciiTheme="minorHAnsi" w:hAnsiTheme="minorHAnsi" w:cstheme="minorBidi"/>
            <w:noProof/>
            <w:sz w:val="22"/>
            <w:szCs w:val="22"/>
            <w:lang w:val="en-GB" w:eastAsia="en-GB"/>
          </w:rPr>
          <w:tab/>
        </w:r>
        <w:r w:rsidRPr="008E53FA">
          <w:rPr>
            <w:rStyle w:val="Hyperlink"/>
            <w:noProof/>
          </w:rPr>
          <w:t>Centres without stereomicroscope access or BMS staff competent in renal assessment and dissection.</w:t>
        </w:r>
        <w:r>
          <w:rPr>
            <w:noProof/>
            <w:webHidden/>
          </w:rPr>
          <w:tab/>
        </w:r>
        <w:r>
          <w:rPr>
            <w:noProof/>
            <w:webHidden/>
          </w:rPr>
          <w:fldChar w:fldCharType="begin"/>
        </w:r>
        <w:r>
          <w:rPr>
            <w:noProof/>
            <w:webHidden/>
          </w:rPr>
          <w:instrText xml:space="preserve"> PAGEREF _Toc124853512 \h </w:instrText>
        </w:r>
        <w:r>
          <w:rPr>
            <w:noProof/>
            <w:webHidden/>
          </w:rPr>
        </w:r>
        <w:r>
          <w:rPr>
            <w:noProof/>
            <w:webHidden/>
          </w:rPr>
          <w:fldChar w:fldCharType="separate"/>
        </w:r>
        <w:r>
          <w:rPr>
            <w:noProof/>
            <w:webHidden/>
          </w:rPr>
          <w:t>5</w:t>
        </w:r>
        <w:r>
          <w:rPr>
            <w:noProof/>
            <w:webHidden/>
          </w:rPr>
          <w:fldChar w:fldCharType="end"/>
        </w:r>
      </w:hyperlink>
    </w:p>
    <w:p w14:paraId="43F1B317" w14:textId="6173DE5E" w:rsidR="00705640" w:rsidRDefault="00705640">
      <w:pPr>
        <w:pStyle w:val="TOC20"/>
        <w:tabs>
          <w:tab w:val="left" w:pos="1320"/>
          <w:tab w:val="right" w:pos="10456"/>
        </w:tabs>
        <w:rPr>
          <w:rFonts w:asciiTheme="minorHAnsi" w:hAnsiTheme="minorHAnsi" w:cstheme="minorBidi"/>
          <w:noProof/>
          <w:sz w:val="22"/>
          <w:szCs w:val="22"/>
          <w:lang w:val="en-GB" w:eastAsia="en-GB"/>
        </w:rPr>
      </w:pPr>
      <w:hyperlink w:anchor="_Toc124853513" w:history="1">
        <w:r w:rsidRPr="008E53FA">
          <w:rPr>
            <w:rStyle w:val="Hyperlink"/>
            <w:noProof/>
          </w:rPr>
          <w:t>8.2</w:t>
        </w:r>
        <w:r>
          <w:rPr>
            <w:rFonts w:asciiTheme="minorHAnsi" w:hAnsiTheme="minorHAnsi" w:cstheme="minorBidi"/>
            <w:noProof/>
            <w:sz w:val="22"/>
            <w:szCs w:val="22"/>
            <w:lang w:val="en-GB" w:eastAsia="en-GB"/>
          </w:rPr>
          <w:tab/>
        </w:r>
        <w:r w:rsidRPr="008E53FA">
          <w:rPr>
            <w:rStyle w:val="Hyperlink"/>
            <w:noProof/>
          </w:rPr>
          <w:t>Centres with access to stereomicroscope and BMS staff competent in renal assessment and dissection.</w:t>
        </w:r>
        <w:r>
          <w:rPr>
            <w:noProof/>
            <w:webHidden/>
          </w:rPr>
          <w:tab/>
        </w:r>
        <w:r>
          <w:rPr>
            <w:noProof/>
            <w:webHidden/>
          </w:rPr>
          <w:fldChar w:fldCharType="begin"/>
        </w:r>
        <w:r>
          <w:rPr>
            <w:noProof/>
            <w:webHidden/>
          </w:rPr>
          <w:instrText xml:space="preserve"> PAGEREF _Toc124853513 \h </w:instrText>
        </w:r>
        <w:r>
          <w:rPr>
            <w:noProof/>
            <w:webHidden/>
          </w:rPr>
        </w:r>
        <w:r>
          <w:rPr>
            <w:noProof/>
            <w:webHidden/>
          </w:rPr>
          <w:fldChar w:fldCharType="separate"/>
        </w:r>
        <w:r>
          <w:rPr>
            <w:noProof/>
            <w:webHidden/>
          </w:rPr>
          <w:t>6</w:t>
        </w:r>
        <w:r>
          <w:rPr>
            <w:noProof/>
            <w:webHidden/>
          </w:rPr>
          <w:fldChar w:fldCharType="end"/>
        </w:r>
      </w:hyperlink>
    </w:p>
    <w:p w14:paraId="2A704E7A" w14:textId="27209C62" w:rsidR="00705640" w:rsidRDefault="00705640">
      <w:pPr>
        <w:pStyle w:val="TOC10"/>
        <w:tabs>
          <w:tab w:val="left" w:pos="720"/>
          <w:tab w:val="right" w:pos="10456"/>
        </w:tabs>
        <w:rPr>
          <w:rFonts w:asciiTheme="minorHAnsi" w:eastAsiaTheme="minorEastAsia" w:hAnsiTheme="minorHAnsi" w:cstheme="minorBidi"/>
          <w:noProof/>
          <w:sz w:val="22"/>
          <w:szCs w:val="22"/>
          <w:lang w:eastAsia="en-GB"/>
        </w:rPr>
      </w:pPr>
      <w:hyperlink w:anchor="_Toc124853514" w:history="1">
        <w:r w:rsidRPr="008E53FA">
          <w:rPr>
            <w:rStyle w:val="Hyperlink"/>
            <w:noProof/>
          </w:rPr>
          <w:t>9.0</w:t>
        </w:r>
        <w:r>
          <w:rPr>
            <w:rFonts w:asciiTheme="minorHAnsi" w:eastAsiaTheme="minorEastAsia" w:hAnsiTheme="minorHAnsi" w:cstheme="minorBidi"/>
            <w:noProof/>
            <w:sz w:val="22"/>
            <w:szCs w:val="22"/>
            <w:lang w:eastAsia="en-GB"/>
          </w:rPr>
          <w:tab/>
        </w:r>
        <w:r w:rsidRPr="008E53FA">
          <w:rPr>
            <w:rStyle w:val="Hyperlink"/>
            <w:noProof/>
          </w:rPr>
          <w:t>Criteria relating to Procedure</w:t>
        </w:r>
        <w:r>
          <w:rPr>
            <w:noProof/>
            <w:webHidden/>
          </w:rPr>
          <w:tab/>
        </w:r>
        <w:r>
          <w:rPr>
            <w:noProof/>
            <w:webHidden/>
          </w:rPr>
          <w:fldChar w:fldCharType="begin"/>
        </w:r>
        <w:r>
          <w:rPr>
            <w:noProof/>
            <w:webHidden/>
          </w:rPr>
          <w:instrText xml:space="preserve"> PAGEREF _Toc124853514 \h </w:instrText>
        </w:r>
        <w:r>
          <w:rPr>
            <w:noProof/>
            <w:webHidden/>
          </w:rPr>
        </w:r>
        <w:r>
          <w:rPr>
            <w:noProof/>
            <w:webHidden/>
          </w:rPr>
          <w:fldChar w:fldCharType="separate"/>
        </w:r>
        <w:r>
          <w:rPr>
            <w:noProof/>
            <w:webHidden/>
          </w:rPr>
          <w:t>7</w:t>
        </w:r>
        <w:r>
          <w:rPr>
            <w:noProof/>
            <w:webHidden/>
          </w:rPr>
          <w:fldChar w:fldCharType="end"/>
        </w:r>
      </w:hyperlink>
    </w:p>
    <w:p w14:paraId="317F5EFC" w14:textId="35DCD408" w:rsidR="00705640" w:rsidRDefault="00705640">
      <w:pPr>
        <w:pStyle w:val="TOC20"/>
        <w:tabs>
          <w:tab w:val="left" w:pos="1320"/>
          <w:tab w:val="right" w:pos="10456"/>
        </w:tabs>
        <w:rPr>
          <w:rFonts w:asciiTheme="minorHAnsi" w:hAnsiTheme="minorHAnsi" w:cstheme="minorBidi"/>
          <w:noProof/>
          <w:sz w:val="22"/>
          <w:szCs w:val="22"/>
          <w:lang w:val="en-GB" w:eastAsia="en-GB"/>
        </w:rPr>
      </w:pPr>
      <w:hyperlink w:anchor="_Toc124853515" w:history="1">
        <w:r w:rsidRPr="008E53FA">
          <w:rPr>
            <w:rStyle w:val="Hyperlink"/>
            <w:noProof/>
          </w:rPr>
          <w:t>9.1</w:t>
        </w:r>
        <w:r>
          <w:rPr>
            <w:rFonts w:asciiTheme="minorHAnsi" w:hAnsiTheme="minorHAnsi" w:cstheme="minorBidi"/>
            <w:noProof/>
            <w:sz w:val="22"/>
            <w:szCs w:val="22"/>
            <w:lang w:val="en-GB" w:eastAsia="en-GB"/>
          </w:rPr>
          <w:tab/>
        </w:r>
        <w:r w:rsidRPr="008E53FA">
          <w:rPr>
            <w:rStyle w:val="Hyperlink"/>
            <w:noProof/>
          </w:rPr>
          <w:t>Verification</w:t>
        </w:r>
        <w:r>
          <w:rPr>
            <w:noProof/>
            <w:webHidden/>
          </w:rPr>
          <w:tab/>
        </w:r>
        <w:r>
          <w:rPr>
            <w:noProof/>
            <w:webHidden/>
          </w:rPr>
          <w:fldChar w:fldCharType="begin"/>
        </w:r>
        <w:r>
          <w:rPr>
            <w:noProof/>
            <w:webHidden/>
          </w:rPr>
          <w:instrText xml:space="preserve"> PAGEREF _Toc124853515 \h </w:instrText>
        </w:r>
        <w:r>
          <w:rPr>
            <w:noProof/>
            <w:webHidden/>
          </w:rPr>
        </w:r>
        <w:r>
          <w:rPr>
            <w:noProof/>
            <w:webHidden/>
          </w:rPr>
          <w:fldChar w:fldCharType="separate"/>
        </w:r>
        <w:r>
          <w:rPr>
            <w:noProof/>
            <w:webHidden/>
          </w:rPr>
          <w:t>7</w:t>
        </w:r>
        <w:r>
          <w:rPr>
            <w:noProof/>
            <w:webHidden/>
          </w:rPr>
          <w:fldChar w:fldCharType="end"/>
        </w:r>
      </w:hyperlink>
    </w:p>
    <w:p w14:paraId="7E6BBA04" w14:textId="02A7AFEF" w:rsidR="00705640" w:rsidRDefault="00705640">
      <w:pPr>
        <w:pStyle w:val="TOC20"/>
        <w:tabs>
          <w:tab w:val="left" w:pos="1320"/>
          <w:tab w:val="right" w:pos="10456"/>
        </w:tabs>
        <w:rPr>
          <w:rFonts w:asciiTheme="minorHAnsi" w:hAnsiTheme="minorHAnsi" w:cstheme="minorBidi"/>
          <w:noProof/>
          <w:sz w:val="22"/>
          <w:szCs w:val="22"/>
          <w:lang w:val="en-GB" w:eastAsia="en-GB"/>
        </w:rPr>
      </w:pPr>
      <w:hyperlink w:anchor="_Toc124853516" w:history="1">
        <w:r w:rsidRPr="008E53FA">
          <w:rPr>
            <w:rStyle w:val="Hyperlink"/>
            <w:noProof/>
          </w:rPr>
          <w:t>9.2</w:t>
        </w:r>
        <w:r>
          <w:rPr>
            <w:rFonts w:asciiTheme="minorHAnsi" w:hAnsiTheme="minorHAnsi" w:cstheme="minorBidi"/>
            <w:noProof/>
            <w:sz w:val="22"/>
            <w:szCs w:val="22"/>
            <w:lang w:val="en-GB" w:eastAsia="en-GB"/>
          </w:rPr>
          <w:tab/>
        </w:r>
        <w:r w:rsidRPr="008E53FA">
          <w:rPr>
            <w:rStyle w:val="Hyperlink"/>
            <w:noProof/>
          </w:rPr>
          <w:t>Troubleshooting</w:t>
        </w:r>
        <w:r>
          <w:rPr>
            <w:noProof/>
            <w:webHidden/>
          </w:rPr>
          <w:tab/>
        </w:r>
        <w:r>
          <w:rPr>
            <w:noProof/>
            <w:webHidden/>
          </w:rPr>
          <w:fldChar w:fldCharType="begin"/>
        </w:r>
        <w:r>
          <w:rPr>
            <w:noProof/>
            <w:webHidden/>
          </w:rPr>
          <w:instrText xml:space="preserve"> PAGEREF _Toc124853516 \h </w:instrText>
        </w:r>
        <w:r>
          <w:rPr>
            <w:noProof/>
            <w:webHidden/>
          </w:rPr>
        </w:r>
        <w:r>
          <w:rPr>
            <w:noProof/>
            <w:webHidden/>
          </w:rPr>
          <w:fldChar w:fldCharType="separate"/>
        </w:r>
        <w:r>
          <w:rPr>
            <w:noProof/>
            <w:webHidden/>
          </w:rPr>
          <w:t>7</w:t>
        </w:r>
        <w:r>
          <w:rPr>
            <w:noProof/>
            <w:webHidden/>
          </w:rPr>
          <w:fldChar w:fldCharType="end"/>
        </w:r>
      </w:hyperlink>
    </w:p>
    <w:p w14:paraId="05CC2ECE" w14:textId="24259FE3" w:rsidR="00705640" w:rsidRDefault="00705640">
      <w:pPr>
        <w:pStyle w:val="TOC20"/>
        <w:tabs>
          <w:tab w:val="left" w:pos="1320"/>
          <w:tab w:val="right" w:pos="10456"/>
        </w:tabs>
        <w:rPr>
          <w:rFonts w:asciiTheme="minorHAnsi" w:hAnsiTheme="minorHAnsi" w:cstheme="minorBidi"/>
          <w:noProof/>
          <w:sz w:val="22"/>
          <w:szCs w:val="22"/>
          <w:lang w:val="en-GB" w:eastAsia="en-GB"/>
        </w:rPr>
      </w:pPr>
      <w:hyperlink w:anchor="_Toc124853517" w:history="1">
        <w:r w:rsidRPr="008E53FA">
          <w:rPr>
            <w:rStyle w:val="Hyperlink"/>
            <w:noProof/>
          </w:rPr>
          <w:t>9.3</w:t>
        </w:r>
        <w:r>
          <w:rPr>
            <w:rFonts w:asciiTheme="minorHAnsi" w:hAnsiTheme="minorHAnsi" w:cstheme="minorBidi"/>
            <w:noProof/>
            <w:sz w:val="22"/>
            <w:szCs w:val="22"/>
            <w:lang w:val="en-GB" w:eastAsia="en-GB"/>
          </w:rPr>
          <w:tab/>
        </w:r>
        <w:r w:rsidRPr="008E53FA">
          <w:rPr>
            <w:rStyle w:val="Hyperlink"/>
            <w:noProof/>
          </w:rPr>
          <w:t>Uncertainty of Measurement</w:t>
        </w:r>
        <w:r>
          <w:rPr>
            <w:noProof/>
            <w:webHidden/>
          </w:rPr>
          <w:tab/>
        </w:r>
        <w:r>
          <w:rPr>
            <w:noProof/>
            <w:webHidden/>
          </w:rPr>
          <w:fldChar w:fldCharType="begin"/>
        </w:r>
        <w:r>
          <w:rPr>
            <w:noProof/>
            <w:webHidden/>
          </w:rPr>
          <w:instrText xml:space="preserve"> PAGEREF _Toc124853517 \h </w:instrText>
        </w:r>
        <w:r>
          <w:rPr>
            <w:noProof/>
            <w:webHidden/>
          </w:rPr>
        </w:r>
        <w:r>
          <w:rPr>
            <w:noProof/>
            <w:webHidden/>
          </w:rPr>
          <w:fldChar w:fldCharType="separate"/>
        </w:r>
        <w:r>
          <w:rPr>
            <w:noProof/>
            <w:webHidden/>
          </w:rPr>
          <w:t>7</w:t>
        </w:r>
        <w:r>
          <w:rPr>
            <w:noProof/>
            <w:webHidden/>
          </w:rPr>
          <w:fldChar w:fldCharType="end"/>
        </w:r>
      </w:hyperlink>
    </w:p>
    <w:p w14:paraId="052C585A" w14:textId="372E53F6" w:rsidR="00705640" w:rsidRDefault="00705640">
      <w:pPr>
        <w:pStyle w:val="TOC20"/>
        <w:tabs>
          <w:tab w:val="left" w:pos="1320"/>
          <w:tab w:val="right" w:pos="10456"/>
        </w:tabs>
        <w:rPr>
          <w:rFonts w:asciiTheme="minorHAnsi" w:hAnsiTheme="minorHAnsi" w:cstheme="minorBidi"/>
          <w:noProof/>
          <w:sz w:val="22"/>
          <w:szCs w:val="22"/>
          <w:lang w:val="en-GB" w:eastAsia="en-GB"/>
        </w:rPr>
      </w:pPr>
      <w:hyperlink w:anchor="_Toc124853518" w:history="1">
        <w:r w:rsidRPr="008E53FA">
          <w:rPr>
            <w:rStyle w:val="Hyperlink"/>
            <w:noProof/>
          </w:rPr>
          <w:t>9.4</w:t>
        </w:r>
        <w:r>
          <w:rPr>
            <w:rFonts w:asciiTheme="minorHAnsi" w:hAnsiTheme="minorHAnsi" w:cstheme="minorBidi"/>
            <w:noProof/>
            <w:sz w:val="22"/>
            <w:szCs w:val="22"/>
            <w:lang w:val="en-GB" w:eastAsia="en-GB"/>
          </w:rPr>
          <w:tab/>
        </w:r>
        <w:r w:rsidRPr="008E53FA">
          <w:rPr>
            <w:rStyle w:val="Hyperlink"/>
            <w:noProof/>
          </w:rPr>
          <w:t>Contingency</w:t>
        </w:r>
        <w:r>
          <w:rPr>
            <w:noProof/>
            <w:webHidden/>
          </w:rPr>
          <w:tab/>
        </w:r>
        <w:r>
          <w:rPr>
            <w:noProof/>
            <w:webHidden/>
          </w:rPr>
          <w:fldChar w:fldCharType="begin"/>
        </w:r>
        <w:r>
          <w:rPr>
            <w:noProof/>
            <w:webHidden/>
          </w:rPr>
          <w:instrText xml:space="preserve"> PAGEREF _Toc124853518 \h </w:instrText>
        </w:r>
        <w:r>
          <w:rPr>
            <w:noProof/>
            <w:webHidden/>
          </w:rPr>
        </w:r>
        <w:r>
          <w:rPr>
            <w:noProof/>
            <w:webHidden/>
          </w:rPr>
          <w:fldChar w:fldCharType="separate"/>
        </w:r>
        <w:r>
          <w:rPr>
            <w:noProof/>
            <w:webHidden/>
          </w:rPr>
          <w:t>8</w:t>
        </w:r>
        <w:r>
          <w:rPr>
            <w:noProof/>
            <w:webHidden/>
          </w:rPr>
          <w:fldChar w:fldCharType="end"/>
        </w:r>
      </w:hyperlink>
    </w:p>
    <w:p w14:paraId="11461B10" w14:textId="4D739146" w:rsidR="00705640" w:rsidRDefault="00705640">
      <w:pPr>
        <w:pStyle w:val="TOC10"/>
        <w:tabs>
          <w:tab w:val="left" w:pos="720"/>
          <w:tab w:val="right" w:pos="10456"/>
        </w:tabs>
        <w:rPr>
          <w:rFonts w:asciiTheme="minorHAnsi" w:eastAsiaTheme="minorEastAsia" w:hAnsiTheme="minorHAnsi" w:cstheme="minorBidi"/>
          <w:noProof/>
          <w:sz w:val="22"/>
          <w:szCs w:val="22"/>
          <w:lang w:eastAsia="en-GB"/>
        </w:rPr>
      </w:pPr>
      <w:hyperlink w:anchor="_Toc124853519" w:history="1">
        <w:r w:rsidRPr="008E53FA">
          <w:rPr>
            <w:rStyle w:val="Hyperlink"/>
            <w:noProof/>
          </w:rPr>
          <w:t>10.0</w:t>
        </w:r>
        <w:r>
          <w:rPr>
            <w:rFonts w:asciiTheme="minorHAnsi" w:eastAsiaTheme="minorEastAsia" w:hAnsiTheme="minorHAnsi" w:cstheme="minorBidi"/>
            <w:noProof/>
            <w:sz w:val="22"/>
            <w:szCs w:val="22"/>
            <w:lang w:eastAsia="en-GB"/>
          </w:rPr>
          <w:tab/>
        </w:r>
        <w:r w:rsidRPr="008E53FA">
          <w:rPr>
            <w:rStyle w:val="Hyperlink"/>
            <w:noProof/>
          </w:rPr>
          <w:t>References</w:t>
        </w:r>
        <w:r>
          <w:rPr>
            <w:noProof/>
            <w:webHidden/>
          </w:rPr>
          <w:tab/>
        </w:r>
        <w:r>
          <w:rPr>
            <w:noProof/>
            <w:webHidden/>
          </w:rPr>
          <w:fldChar w:fldCharType="begin"/>
        </w:r>
        <w:r>
          <w:rPr>
            <w:noProof/>
            <w:webHidden/>
          </w:rPr>
          <w:instrText xml:space="preserve"> PAGEREF _Toc124853519 \h </w:instrText>
        </w:r>
        <w:r>
          <w:rPr>
            <w:noProof/>
            <w:webHidden/>
          </w:rPr>
        </w:r>
        <w:r>
          <w:rPr>
            <w:noProof/>
            <w:webHidden/>
          </w:rPr>
          <w:fldChar w:fldCharType="separate"/>
        </w:r>
        <w:r>
          <w:rPr>
            <w:noProof/>
            <w:webHidden/>
          </w:rPr>
          <w:t>8</w:t>
        </w:r>
        <w:r>
          <w:rPr>
            <w:noProof/>
            <w:webHidden/>
          </w:rPr>
          <w:fldChar w:fldCharType="end"/>
        </w:r>
      </w:hyperlink>
    </w:p>
    <w:p w14:paraId="4988E84A" w14:textId="3D2B3B5F" w:rsidR="00705640" w:rsidRDefault="00705640">
      <w:pPr>
        <w:pStyle w:val="TOC20"/>
        <w:tabs>
          <w:tab w:val="left" w:pos="1540"/>
          <w:tab w:val="right" w:pos="10456"/>
        </w:tabs>
        <w:rPr>
          <w:rFonts w:asciiTheme="minorHAnsi" w:hAnsiTheme="minorHAnsi" w:cstheme="minorBidi"/>
          <w:noProof/>
          <w:sz w:val="22"/>
          <w:szCs w:val="22"/>
          <w:lang w:val="en-GB" w:eastAsia="en-GB"/>
        </w:rPr>
      </w:pPr>
      <w:hyperlink w:anchor="_Toc124853520" w:history="1">
        <w:r w:rsidRPr="008E53FA">
          <w:rPr>
            <w:rStyle w:val="Hyperlink"/>
            <w:noProof/>
          </w:rPr>
          <w:t>10.1</w:t>
        </w:r>
        <w:r>
          <w:rPr>
            <w:rFonts w:asciiTheme="minorHAnsi" w:hAnsiTheme="minorHAnsi" w:cstheme="minorBidi"/>
            <w:noProof/>
            <w:sz w:val="22"/>
            <w:szCs w:val="22"/>
            <w:lang w:val="en-GB" w:eastAsia="en-GB"/>
          </w:rPr>
          <w:tab/>
        </w:r>
        <w:r w:rsidRPr="008E53FA">
          <w:rPr>
            <w:rStyle w:val="Hyperlink"/>
            <w:noProof/>
          </w:rPr>
          <w:t>Relevant Standards and Accrediting Bodies</w:t>
        </w:r>
        <w:r>
          <w:rPr>
            <w:noProof/>
            <w:webHidden/>
          </w:rPr>
          <w:tab/>
        </w:r>
        <w:r>
          <w:rPr>
            <w:noProof/>
            <w:webHidden/>
          </w:rPr>
          <w:fldChar w:fldCharType="begin"/>
        </w:r>
        <w:r>
          <w:rPr>
            <w:noProof/>
            <w:webHidden/>
          </w:rPr>
          <w:instrText xml:space="preserve"> PAGEREF _Toc124853520 \h </w:instrText>
        </w:r>
        <w:r>
          <w:rPr>
            <w:noProof/>
            <w:webHidden/>
          </w:rPr>
        </w:r>
        <w:r>
          <w:rPr>
            <w:noProof/>
            <w:webHidden/>
          </w:rPr>
          <w:fldChar w:fldCharType="separate"/>
        </w:r>
        <w:r>
          <w:rPr>
            <w:noProof/>
            <w:webHidden/>
          </w:rPr>
          <w:t>8</w:t>
        </w:r>
        <w:r>
          <w:rPr>
            <w:noProof/>
            <w:webHidden/>
          </w:rPr>
          <w:fldChar w:fldCharType="end"/>
        </w:r>
      </w:hyperlink>
    </w:p>
    <w:p w14:paraId="2444308F" w14:textId="71480D42" w:rsidR="00705640" w:rsidRDefault="00705640">
      <w:pPr>
        <w:pStyle w:val="TOC20"/>
        <w:tabs>
          <w:tab w:val="left" w:pos="1540"/>
          <w:tab w:val="right" w:pos="10456"/>
        </w:tabs>
        <w:rPr>
          <w:rFonts w:asciiTheme="minorHAnsi" w:hAnsiTheme="minorHAnsi" w:cstheme="minorBidi"/>
          <w:noProof/>
          <w:sz w:val="22"/>
          <w:szCs w:val="22"/>
          <w:lang w:val="en-GB" w:eastAsia="en-GB"/>
        </w:rPr>
      </w:pPr>
      <w:hyperlink w:anchor="_Toc124853521" w:history="1">
        <w:r w:rsidRPr="008E53FA">
          <w:rPr>
            <w:rStyle w:val="Hyperlink"/>
            <w:noProof/>
          </w:rPr>
          <w:t>10.2</w:t>
        </w:r>
        <w:r>
          <w:rPr>
            <w:rFonts w:asciiTheme="minorHAnsi" w:hAnsiTheme="minorHAnsi" w:cstheme="minorBidi"/>
            <w:noProof/>
            <w:sz w:val="22"/>
            <w:szCs w:val="22"/>
            <w:lang w:val="en-GB" w:eastAsia="en-GB"/>
          </w:rPr>
          <w:tab/>
        </w:r>
        <w:r w:rsidRPr="008E53FA">
          <w:rPr>
            <w:rStyle w:val="Hyperlink"/>
            <w:noProof/>
          </w:rPr>
          <w:t>Departmental and Trust policies</w:t>
        </w:r>
        <w:r>
          <w:rPr>
            <w:noProof/>
            <w:webHidden/>
          </w:rPr>
          <w:tab/>
        </w:r>
        <w:r>
          <w:rPr>
            <w:noProof/>
            <w:webHidden/>
          </w:rPr>
          <w:fldChar w:fldCharType="begin"/>
        </w:r>
        <w:r>
          <w:rPr>
            <w:noProof/>
            <w:webHidden/>
          </w:rPr>
          <w:instrText xml:space="preserve"> PAGEREF _Toc124853521 \h </w:instrText>
        </w:r>
        <w:r>
          <w:rPr>
            <w:noProof/>
            <w:webHidden/>
          </w:rPr>
        </w:r>
        <w:r>
          <w:rPr>
            <w:noProof/>
            <w:webHidden/>
          </w:rPr>
          <w:fldChar w:fldCharType="separate"/>
        </w:r>
        <w:r>
          <w:rPr>
            <w:noProof/>
            <w:webHidden/>
          </w:rPr>
          <w:t>8</w:t>
        </w:r>
        <w:r>
          <w:rPr>
            <w:noProof/>
            <w:webHidden/>
          </w:rPr>
          <w:fldChar w:fldCharType="end"/>
        </w:r>
      </w:hyperlink>
    </w:p>
    <w:p w14:paraId="670790F9" w14:textId="2E1D02D2" w:rsidR="00705640" w:rsidRDefault="00705640">
      <w:pPr>
        <w:pStyle w:val="TOC20"/>
        <w:tabs>
          <w:tab w:val="left" w:pos="1540"/>
          <w:tab w:val="right" w:pos="10456"/>
        </w:tabs>
        <w:rPr>
          <w:rFonts w:asciiTheme="minorHAnsi" w:hAnsiTheme="minorHAnsi" w:cstheme="minorBidi"/>
          <w:noProof/>
          <w:sz w:val="22"/>
          <w:szCs w:val="22"/>
          <w:lang w:val="en-GB" w:eastAsia="en-GB"/>
        </w:rPr>
      </w:pPr>
      <w:hyperlink w:anchor="_Toc124853522" w:history="1">
        <w:r w:rsidRPr="008E53FA">
          <w:rPr>
            <w:rStyle w:val="Hyperlink"/>
            <w:noProof/>
          </w:rPr>
          <w:t>10.3</w:t>
        </w:r>
        <w:r>
          <w:rPr>
            <w:rFonts w:asciiTheme="minorHAnsi" w:hAnsiTheme="minorHAnsi" w:cstheme="minorBidi"/>
            <w:noProof/>
            <w:sz w:val="22"/>
            <w:szCs w:val="22"/>
            <w:lang w:val="en-GB" w:eastAsia="en-GB"/>
          </w:rPr>
          <w:tab/>
        </w:r>
        <w:r w:rsidRPr="008E53FA">
          <w:rPr>
            <w:rStyle w:val="Hyperlink"/>
            <w:noProof/>
          </w:rPr>
          <w:t>Forms</w:t>
        </w:r>
        <w:r>
          <w:rPr>
            <w:noProof/>
            <w:webHidden/>
          </w:rPr>
          <w:tab/>
        </w:r>
        <w:r>
          <w:rPr>
            <w:noProof/>
            <w:webHidden/>
          </w:rPr>
          <w:fldChar w:fldCharType="begin"/>
        </w:r>
        <w:r>
          <w:rPr>
            <w:noProof/>
            <w:webHidden/>
          </w:rPr>
          <w:instrText xml:space="preserve"> PAGEREF _Toc124853522 \h </w:instrText>
        </w:r>
        <w:r>
          <w:rPr>
            <w:noProof/>
            <w:webHidden/>
          </w:rPr>
        </w:r>
        <w:r>
          <w:rPr>
            <w:noProof/>
            <w:webHidden/>
          </w:rPr>
          <w:fldChar w:fldCharType="separate"/>
        </w:r>
        <w:r>
          <w:rPr>
            <w:noProof/>
            <w:webHidden/>
          </w:rPr>
          <w:t>8</w:t>
        </w:r>
        <w:r>
          <w:rPr>
            <w:noProof/>
            <w:webHidden/>
          </w:rPr>
          <w:fldChar w:fldCharType="end"/>
        </w:r>
      </w:hyperlink>
    </w:p>
    <w:p w14:paraId="2851950C" w14:textId="2B6461FD" w:rsidR="00705640" w:rsidRDefault="00705640">
      <w:pPr>
        <w:pStyle w:val="TOC20"/>
        <w:tabs>
          <w:tab w:val="left" w:pos="1540"/>
          <w:tab w:val="right" w:pos="10456"/>
        </w:tabs>
        <w:rPr>
          <w:rFonts w:asciiTheme="minorHAnsi" w:hAnsiTheme="minorHAnsi" w:cstheme="minorBidi"/>
          <w:noProof/>
          <w:sz w:val="22"/>
          <w:szCs w:val="22"/>
          <w:lang w:val="en-GB" w:eastAsia="en-GB"/>
        </w:rPr>
      </w:pPr>
      <w:hyperlink w:anchor="_Toc124853523" w:history="1">
        <w:r w:rsidRPr="008E53FA">
          <w:rPr>
            <w:rStyle w:val="Hyperlink"/>
            <w:noProof/>
          </w:rPr>
          <w:t>10.4</w:t>
        </w:r>
        <w:r>
          <w:rPr>
            <w:rFonts w:asciiTheme="minorHAnsi" w:hAnsiTheme="minorHAnsi" w:cstheme="minorBidi"/>
            <w:noProof/>
            <w:sz w:val="22"/>
            <w:szCs w:val="22"/>
            <w:lang w:val="en-GB" w:eastAsia="en-GB"/>
          </w:rPr>
          <w:tab/>
        </w:r>
        <w:r w:rsidRPr="008E53FA">
          <w:rPr>
            <w:rStyle w:val="Hyperlink"/>
            <w:noProof/>
          </w:rPr>
          <w:t>Related Documents</w:t>
        </w:r>
        <w:r>
          <w:rPr>
            <w:noProof/>
            <w:webHidden/>
          </w:rPr>
          <w:tab/>
        </w:r>
        <w:r>
          <w:rPr>
            <w:noProof/>
            <w:webHidden/>
          </w:rPr>
          <w:fldChar w:fldCharType="begin"/>
        </w:r>
        <w:r>
          <w:rPr>
            <w:noProof/>
            <w:webHidden/>
          </w:rPr>
          <w:instrText xml:space="preserve"> PAGEREF _Toc124853523 \h </w:instrText>
        </w:r>
        <w:r>
          <w:rPr>
            <w:noProof/>
            <w:webHidden/>
          </w:rPr>
        </w:r>
        <w:r>
          <w:rPr>
            <w:noProof/>
            <w:webHidden/>
          </w:rPr>
          <w:fldChar w:fldCharType="separate"/>
        </w:r>
        <w:r>
          <w:rPr>
            <w:noProof/>
            <w:webHidden/>
          </w:rPr>
          <w:t>8</w:t>
        </w:r>
        <w:r>
          <w:rPr>
            <w:noProof/>
            <w:webHidden/>
          </w:rPr>
          <w:fldChar w:fldCharType="end"/>
        </w:r>
      </w:hyperlink>
    </w:p>
    <w:p w14:paraId="2B6B057D" w14:textId="77777777" w:rsidR="00705640" w:rsidRDefault="000B4FC5" w:rsidP="001A4CA0">
      <w:pPr>
        <w:jc w:val="center"/>
      </w:pPr>
      <w:r>
        <w:fldChar w:fldCharType="end"/>
      </w:r>
    </w:p>
    <w:p w14:paraId="7890EC00" w14:textId="77777777" w:rsidR="00705640" w:rsidRDefault="00705640">
      <w:pPr>
        <w:spacing w:after="200" w:line="276" w:lineRule="auto"/>
        <w:jc w:val="left"/>
      </w:pPr>
      <w:r>
        <w:br w:type="page"/>
      </w:r>
    </w:p>
    <w:p w14:paraId="4137B718" w14:textId="43BE5A09" w:rsidR="00274066" w:rsidRPr="001A4CA0" w:rsidRDefault="00CE6EE7" w:rsidP="001A4CA0">
      <w:pPr>
        <w:jc w:val="center"/>
        <w:rPr>
          <w:b/>
          <w:sz w:val="32"/>
        </w:rPr>
      </w:pPr>
      <w:r>
        <w:rPr>
          <w:b/>
          <w:sz w:val="32"/>
        </w:rPr>
        <w:lastRenderedPageBreak/>
        <w:t>Referring Renal Biopsies to the RVI</w:t>
      </w:r>
    </w:p>
    <w:p w14:paraId="1177F4C1" w14:textId="77777777" w:rsidR="00501F20" w:rsidRDefault="00501F20" w:rsidP="00501F20"/>
    <w:p w14:paraId="41F54C35" w14:textId="77777777" w:rsidR="00B31956" w:rsidRDefault="00501F20" w:rsidP="00B31956">
      <w:pPr>
        <w:pStyle w:val="TOC1"/>
      </w:pPr>
      <w:bookmarkStart w:id="0" w:name="_Toc124853498"/>
      <w:r w:rsidRPr="00B31956">
        <w:t>Purpose of procedure</w:t>
      </w:r>
      <w:bookmarkEnd w:id="0"/>
    </w:p>
    <w:p w14:paraId="7A795AA7" w14:textId="77777777" w:rsidR="00B31956" w:rsidRDefault="00B31956" w:rsidP="00B31956">
      <w:pPr>
        <w:pStyle w:val="ListParagraph"/>
        <w:rPr>
          <w:b/>
        </w:rPr>
      </w:pPr>
    </w:p>
    <w:p w14:paraId="1C97AADC" w14:textId="77777777" w:rsidR="006D7D3A" w:rsidRPr="00492330" w:rsidRDefault="00427309" w:rsidP="00492330">
      <w:pPr>
        <w:pStyle w:val="TOC3"/>
        <w:rPr>
          <w:b/>
        </w:rPr>
      </w:pPr>
      <w:r w:rsidRPr="00492330">
        <w:t>Fresh renal biopsi</w:t>
      </w:r>
      <w:r w:rsidR="004C1EAE">
        <w:t xml:space="preserve">es are often referred to the RVI. </w:t>
      </w:r>
      <w:r w:rsidR="00DA11FF">
        <w:t>This</w:t>
      </w:r>
      <w:r w:rsidR="004C1EAE">
        <w:t xml:space="preserve"> </w:t>
      </w:r>
      <w:r w:rsidR="00DA11FF">
        <w:t xml:space="preserve">referral facilitates </w:t>
      </w:r>
      <w:r w:rsidR="000477CE">
        <w:t xml:space="preserve">a diagnostic procedure </w:t>
      </w:r>
      <w:r w:rsidR="00DA11FF">
        <w:t xml:space="preserve">that </w:t>
      </w:r>
      <w:r w:rsidR="000477CE">
        <w:t>give</w:t>
      </w:r>
      <w:r w:rsidR="00DA11FF">
        <w:t>s</w:t>
      </w:r>
      <w:r w:rsidR="000477CE">
        <w:t xml:space="preserve"> </w:t>
      </w:r>
      <w:r w:rsidR="004C1EAE">
        <w:t>information on type, activity and intensity of disease.</w:t>
      </w:r>
    </w:p>
    <w:p w14:paraId="01828CDF" w14:textId="77777777" w:rsidR="00B31956" w:rsidRDefault="00B31956" w:rsidP="00B31956">
      <w:pPr>
        <w:rPr>
          <w:b/>
          <w:color w:val="808080" w:themeColor="background1" w:themeShade="80"/>
        </w:rPr>
      </w:pPr>
    </w:p>
    <w:p w14:paraId="0862FD6A" w14:textId="77777777" w:rsidR="001A4CA0" w:rsidRPr="00B31956" w:rsidRDefault="001A4CA0" w:rsidP="00B31956">
      <w:pPr>
        <w:rPr>
          <w:b/>
          <w:color w:val="808080" w:themeColor="background1" w:themeShade="80"/>
        </w:rPr>
      </w:pPr>
    </w:p>
    <w:p w14:paraId="58A07A0A" w14:textId="77777777" w:rsidR="00B61629" w:rsidRPr="00CC67F9" w:rsidRDefault="00B31956" w:rsidP="000B4FC5">
      <w:pPr>
        <w:pStyle w:val="TOC1"/>
        <w:rPr>
          <w:color w:val="808080" w:themeColor="background1" w:themeShade="80"/>
        </w:rPr>
      </w:pPr>
      <w:bookmarkStart w:id="1" w:name="_Toc124853499"/>
      <w:r>
        <w:t>Principle of Procedure</w:t>
      </w:r>
      <w:bookmarkEnd w:id="1"/>
    </w:p>
    <w:p w14:paraId="1F76AF42" w14:textId="77777777" w:rsidR="004C1EAE" w:rsidRDefault="004C1EAE" w:rsidP="004C1EAE"/>
    <w:p w14:paraId="272E3C10" w14:textId="77777777" w:rsidR="00274066" w:rsidRPr="004C1EAE" w:rsidRDefault="004C1EAE" w:rsidP="00274066">
      <w:pPr>
        <w:numPr>
          <w:ilvl w:val="2"/>
          <w:numId w:val="6"/>
        </w:numPr>
        <w:contextualSpacing/>
      </w:pPr>
      <w:r w:rsidRPr="004C1EAE">
        <w:t>The principle of the procedure is to always ensure the correct sampling and delivery techniques are employed.</w:t>
      </w:r>
    </w:p>
    <w:p w14:paraId="33C2F76C" w14:textId="77777777" w:rsidR="00CC67F9" w:rsidRDefault="00CC67F9" w:rsidP="00CC67F9">
      <w:pPr>
        <w:pStyle w:val="TOC1"/>
        <w:numPr>
          <w:ilvl w:val="0"/>
          <w:numId w:val="0"/>
        </w:numPr>
        <w:ind w:left="720" w:hanging="720"/>
      </w:pPr>
    </w:p>
    <w:p w14:paraId="599ABA42" w14:textId="77777777" w:rsidR="001A4CA0" w:rsidRDefault="001A4CA0" w:rsidP="00CC67F9">
      <w:pPr>
        <w:pStyle w:val="TOC1"/>
        <w:numPr>
          <w:ilvl w:val="0"/>
          <w:numId w:val="0"/>
        </w:numPr>
        <w:ind w:left="720" w:hanging="720"/>
      </w:pPr>
    </w:p>
    <w:p w14:paraId="1FE84F85" w14:textId="77777777" w:rsidR="00CC67F9" w:rsidRDefault="00CC67F9" w:rsidP="00CC67F9">
      <w:pPr>
        <w:pStyle w:val="TOC1"/>
      </w:pPr>
      <w:bookmarkStart w:id="2" w:name="_Toc124853500"/>
      <w:r w:rsidRPr="00CC67F9">
        <w:t>Personnel</w:t>
      </w:r>
      <w:bookmarkEnd w:id="2"/>
    </w:p>
    <w:p w14:paraId="2E3F571E" w14:textId="77777777" w:rsidR="004116C2" w:rsidRDefault="004116C2" w:rsidP="004116C2">
      <w:pPr>
        <w:pStyle w:val="TOC3"/>
        <w:numPr>
          <w:ilvl w:val="0"/>
          <w:numId w:val="0"/>
        </w:numPr>
      </w:pPr>
    </w:p>
    <w:p w14:paraId="4EFDDD69" w14:textId="77777777" w:rsidR="00CC67F9" w:rsidRDefault="00CC67F9" w:rsidP="00BB7A58">
      <w:pPr>
        <w:pStyle w:val="TOC3"/>
      </w:pPr>
      <w:r w:rsidRPr="00BB7A58">
        <w:t>All trained and competency assessed Scientific and Technical staff can perform this procedure and must comply with the conditions contained in this document</w:t>
      </w:r>
      <w:r w:rsidR="004116C2">
        <w:t>. Specific tasks will be determined by competency assessment.</w:t>
      </w:r>
    </w:p>
    <w:p w14:paraId="7C23D1DE" w14:textId="77777777" w:rsidR="00054F96" w:rsidRDefault="00054F96" w:rsidP="00054F96">
      <w:pPr>
        <w:pStyle w:val="TOC3"/>
        <w:numPr>
          <w:ilvl w:val="0"/>
          <w:numId w:val="0"/>
        </w:numPr>
        <w:ind w:left="1440"/>
      </w:pPr>
    </w:p>
    <w:p w14:paraId="053731DB" w14:textId="77777777" w:rsidR="00054F96" w:rsidRPr="000477CE" w:rsidRDefault="000477CE" w:rsidP="00BB7A58">
      <w:pPr>
        <w:pStyle w:val="TOC3"/>
      </w:pPr>
      <w:r w:rsidRPr="000477CE">
        <w:t>Tasks are performed by BMS staff competent in renal assessment and dissection.</w:t>
      </w:r>
    </w:p>
    <w:p w14:paraId="318049F1" w14:textId="77777777" w:rsidR="00CC67F9" w:rsidRPr="00CC67F9" w:rsidRDefault="00CC67F9" w:rsidP="00BB7A58">
      <w:pPr>
        <w:pStyle w:val="TOC3"/>
        <w:numPr>
          <w:ilvl w:val="0"/>
          <w:numId w:val="0"/>
        </w:numPr>
        <w:ind w:left="1713"/>
      </w:pPr>
    </w:p>
    <w:p w14:paraId="21A182E9" w14:textId="77777777" w:rsidR="00CC67F9" w:rsidRDefault="00CC67F9" w:rsidP="00BB7A58">
      <w:pPr>
        <w:pStyle w:val="TOC3"/>
      </w:pPr>
      <w:r w:rsidRPr="00CC67F9">
        <w:t>Staff in training must be supervised by a competent member of staff.</w:t>
      </w:r>
    </w:p>
    <w:p w14:paraId="4C27EEC0" w14:textId="77777777" w:rsidR="001506A2" w:rsidRDefault="001506A2" w:rsidP="001506A2">
      <w:pPr>
        <w:pStyle w:val="ListParagraph"/>
      </w:pPr>
    </w:p>
    <w:p w14:paraId="32FF07E1" w14:textId="77777777" w:rsidR="001506A2" w:rsidRDefault="001506A2" w:rsidP="001506A2">
      <w:pPr>
        <w:pStyle w:val="TOC3"/>
      </w:pPr>
      <w:r>
        <w:t>Equality and Diversity implications have been considered for this procedure in line with Trust policy and no restrictions have been identified. If staff feel there are extenuating circumstances hindering or preventing their ability to perform this procedure a Personal Risk Assessment must be performed by the Health and Safety Officer/Manager if one has not already been performed. This PRA will identify any modifications required to the staff member’s working practice, and/or relevant support requirements which may include (but are not limited to) additional equipment or referral to external departments such as Occupational Health.</w:t>
      </w:r>
    </w:p>
    <w:p w14:paraId="7CDE0B31" w14:textId="77777777" w:rsidR="006D7D3A" w:rsidRDefault="006D7D3A" w:rsidP="006D7D3A">
      <w:pPr>
        <w:pStyle w:val="ListParagraph"/>
      </w:pPr>
    </w:p>
    <w:p w14:paraId="6D604970" w14:textId="77777777" w:rsidR="00CC67F9" w:rsidRDefault="00CC67F9" w:rsidP="00CC67F9">
      <w:pPr>
        <w:pStyle w:val="ListParagraph"/>
      </w:pPr>
    </w:p>
    <w:p w14:paraId="21EE4A98" w14:textId="77777777" w:rsidR="00221DA8" w:rsidRDefault="00CC67F9" w:rsidP="004C6252">
      <w:pPr>
        <w:pStyle w:val="TOC1"/>
      </w:pPr>
      <w:bookmarkStart w:id="3" w:name="_Toc124853501"/>
      <w:r w:rsidRPr="00CC67F9">
        <w:t>Health &amp; Safety</w:t>
      </w:r>
      <w:bookmarkEnd w:id="3"/>
    </w:p>
    <w:p w14:paraId="4DB07B44" w14:textId="77777777" w:rsidR="00CC67F9" w:rsidRDefault="00CC67F9" w:rsidP="00CC67F9">
      <w:pPr>
        <w:pStyle w:val="TOC1"/>
        <w:numPr>
          <w:ilvl w:val="0"/>
          <w:numId w:val="0"/>
        </w:numPr>
        <w:ind w:left="720" w:hanging="720"/>
      </w:pPr>
    </w:p>
    <w:p w14:paraId="0675B593" w14:textId="77777777" w:rsidR="00CC67F9" w:rsidRPr="00CC67F9" w:rsidRDefault="00CC67F9" w:rsidP="00BB7A58">
      <w:pPr>
        <w:pStyle w:val="TOC3"/>
      </w:pPr>
      <w:r w:rsidRPr="00CC67F9">
        <w:t>Good laboratory practice is essential when performing all procedures. Staff undertaking this procedure must be aware of and operate in accordance with all current departmental and Trust Health and Safety documentation and policies.</w:t>
      </w:r>
      <w:r w:rsidR="00A765B2">
        <w:t xml:space="preserve"> CPRE049 Fresh specimens relates.</w:t>
      </w:r>
    </w:p>
    <w:p w14:paraId="6CC38205" w14:textId="77777777" w:rsidR="00CC67F9" w:rsidRPr="00CC67F9" w:rsidRDefault="00CC67F9" w:rsidP="00BB7A58">
      <w:pPr>
        <w:pStyle w:val="TOC3"/>
        <w:numPr>
          <w:ilvl w:val="0"/>
          <w:numId w:val="0"/>
        </w:numPr>
        <w:ind w:left="1713"/>
      </w:pPr>
    </w:p>
    <w:p w14:paraId="235FEDCF" w14:textId="77777777" w:rsidR="00CC67F9" w:rsidRPr="00CC67F9" w:rsidRDefault="00CC67F9" w:rsidP="00BB7A58">
      <w:pPr>
        <w:pStyle w:val="TOC3"/>
      </w:pPr>
      <w:r w:rsidRPr="00CC67F9">
        <w:t xml:space="preserve">All appropriate Personal Protective Equipment (PPE) must be </w:t>
      </w:r>
      <w:proofErr w:type="gramStart"/>
      <w:r w:rsidRPr="00CC67F9">
        <w:t>worn at all times</w:t>
      </w:r>
      <w:proofErr w:type="gramEnd"/>
      <w:r w:rsidRPr="00CC67F9">
        <w:t xml:space="preserve">. The list is not </w:t>
      </w:r>
      <w:proofErr w:type="gramStart"/>
      <w:r w:rsidRPr="00CC67F9">
        <w:t>exhaustive</w:t>
      </w:r>
      <w:proofErr w:type="gramEnd"/>
      <w:r w:rsidRPr="00CC67F9">
        <w:t xml:space="preserve"> but examples would include gloves, laboratory coats and goggles. </w:t>
      </w:r>
    </w:p>
    <w:p w14:paraId="3232D892" w14:textId="77777777" w:rsidR="00CC67F9" w:rsidRPr="00CC67F9" w:rsidRDefault="00CC67F9" w:rsidP="00BB7A58">
      <w:pPr>
        <w:pStyle w:val="TOC3"/>
        <w:numPr>
          <w:ilvl w:val="0"/>
          <w:numId w:val="0"/>
        </w:numPr>
        <w:ind w:left="1713"/>
      </w:pPr>
    </w:p>
    <w:p w14:paraId="63AB1F9F" w14:textId="77777777" w:rsidR="00CC67F9" w:rsidRPr="00CC67F9" w:rsidRDefault="00CC67F9" w:rsidP="00BB7A58">
      <w:pPr>
        <w:pStyle w:val="TOC3"/>
      </w:pPr>
      <w:r w:rsidRPr="00CC67F9">
        <w:t>All personnel performing this procedure must be familiar with current associated COSHH and Risk assessments.</w:t>
      </w:r>
    </w:p>
    <w:p w14:paraId="36E8F4A6" w14:textId="77777777" w:rsidR="00CC67F9" w:rsidRPr="00CC67F9" w:rsidRDefault="00CC67F9" w:rsidP="00BB7A58">
      <w:pPr>
        <w:pStyle w:val="TOC3"/>
      </w:pPr>
      <w:r w:rsidRPr="00CC67F9">
        <w:lastRenderedPageBreak/>
        <w:t>All staff must ensure compliance with all appropriate mandatory health and safety training e.g. Infection Control.</w:t>
      </w:r>
    </w:p>
    <w:p w14:paraId="21FE4EA3" w14:textId="77777777" w:rsidR="00CC67F9" w:rsidRPr="00CC67F9" w:rsidRDefault="00CC67F9" w:rsidP="00BB7A58">
      <w:pPr>
        <w:pStyle w:val="TOC3"/>
        <w:numPr>
          <w:ilvl w:val="0"/>
          <w:numId w:val="0"/>
        </w:numPr>
        <w:ind w:left="1713"/>
      </w:pPr>
    </w:p>
    <w:p w14:paraId="341B7DE2" w14:textId="77777777" w:rsidR="00CC67F9" w:rsidRDefault="00CC67F9" w:rsidP="00BB7A58">
      <w:pPr>
        <w:pStyle w:val="TOC3"/>
      </w:pPr>
      <w:r w:rsidRPr="00CC67F9">
        <w:t>All accidents and incidents must be reported in accordance with current department and Trust policies.</w:t>
      </w:r>
    </w:p>
    <w:p w14:paraId="1DB9298F" w14:textId="77777777" w:rsidR="00CC67F9" w:rsidRDefault="00CC67F9" w:rsidP="00CC67F9">
      <w:pPr>
        <w:pStyle w:val="ListParagraph"/>
      </w:pPr>
    </w:p>
    <w:p w14:paraId="637C2059" w14:textId="77777777" w:rsidR="00CC67F9" w:rsidRPr="00CC67F9" w:rsidRDefault="00CC67F9" w:rsidP="00BB7A58">
      <w:pPr>
        <w:pStyle w:val="TOC3"/>
      </w:pPr>
      <w:r w:rsidRPr="00CC67F9">
        <w:t>All waste must be removed in accordance with current department, Trust and Newcastle University policies and procedures as appropriate. All personnel must be familiar with these policies and procedures before performing this procedure.</w:t>
      </w:r>
    </w:p>
    <w:p w14:paraId="2BF1E886" w14:textId="77777777" w:rsidR="00CC67F9" w:rsidRPr="00CC67F9" w:rsidRDefault="00CC67F9" w:rsidP="00BB7A58">
      <w:pPr>
        <w:pStyle w:val="TOC3"/>
        <w:numPr>
          <w:ilvl w:val="0"/>
          <w:numId w:val="0"/>
        </w:numPr>
        <w:ind w:left="1713"/>
      </w:pPr>
    </w:p>
    <w:p w14:paraId="7A722F9F" w14:textId="77777777" w:rsidR="00CC67F9" w:rsidRDefault="00CC67F9" w:rsidP="00BB7A58">
      <w:pPr>
        <w:pStyle w:val="TOC3"/>
      </w:pPr>
      <w:r w:rsidRPr="00CC67F9">
        <w:t>Pathology material should be stored and retained in accordance with current department, Trust and national policies/guidelines.</w:t>
      </w:r>
    </w:p>
    <w:p w14:paraId="0999E9E4" w14:textId="77777777" w:rsidR="001506A2" w:rsidRDefault="001506A2" w:rsidP="001506A2">
      <w:pPr>
        <w:pStyle w:val="ListParagraph"/>
      </w:pPr>
    </w:p>
    <w:p w14:paraId="70AE7E81" w14:textId="77777777" w:rsidR="001506A2" w:rsidRDefault="001506A2" w:rsidP="001506A2">
      <w:pPr>
        <w:pStyle w:val="TOC3"/>
        <w:numPr>
          <w:ilvl w:val="0"/>
          <w:numId w:val="0"/>
        </w:numPr>
        <w:jc w:val="center"/>
      </w:pPr>
      <w:r>
        <w:rPr>
          <w:noProof/>
          <w:lang w:eastAsia="en-GB"/>
        </w:rPr>
        <w:drawing>
          <wp:inline distT="0" distB="0" distL="0" distR="0" wp14:anchorId="07C3141C" wp14:editId="61E729CC">
            <wp:extent cx="1304925" cy="1466850"/>
            <wp:effectExtent l="0" t="0" r="9525" b="0"/>
            <wp:docPr id="2" name="Picture 2"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466850"/>
                    </a:xfrm>
                    <a:prstGeom prst="rect">
                      <a:avLst/>
                    </a:prstGeom>
                    <a:noFill/>
                    <a:ln>
                      <a:noFill/>
                    </a:ln>
                  </pic:spPr>
                </pic:pic>
              </a:graphicData>
            </a:graphic>
          </wp:inline>
        </w:drawing>
      </w:r>
      <w:r>
        <w:rPr>
          <w:noProof/>
          <w:lang w:eastAsia="en-GB"/>
        </w:rPr>
        <w:drawing>
          <wp:inline distT="0" distB="0" distL="0" distR="0" wp14:anchorId="7C3B56B7" wp14:editId="0B7AA1FF">
            <wp:extent cx="1181100" cy="1581150"/>
            <wp:effectExtent l="0" t="0" r="0" b="0"/>
            <wp:docPr id="4" name="Picture 4" descr="lab c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b co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581150"/>
                    </a:xfrm>
                    <a:prstGeom prst="rect">
                      <a:avLst/>
                    </a:prstGeom>
                    <a:noFill/>
                    <a:ln>
                      <a:noFill/>
                    </a:ln>
                  </pic:spPr>
                </pic:pic>
              </a:graphicData>
            </a:graphic>
          </wp:inline>
        </w:drawing>
      </w:r>
      <w:r>
        <w:rPr>
          <w:noProof/>
          <w:lang w:eastAsia="en-GB"/>
        </w:rPr>
        <w:drawing>
          <wp:inline distT="0" distB="0" distL="0" distR="0" wp14:anchorId="7AA55C52" wp14:editId="34D3A7D5">
            <wp:extent cx="1181100" cy="1571625"/>
            <wp:effectExtent l="0" t="0" r="0" b="9525"/>
            <wp:docPr id="5" name="Picture 5" descr="glo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love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571625"/>
                    </a:xfrm>
                    <a:prstGeom prst="rect">
                      <a:avLst/>
                    </a:prstGeom>
                    <a:noFill/>
                    <a:ln>
                      <a:noFill/>
                    </a:ln>
                  </pic:spPr>
                </pic:pic>
              </a:graphicData>
            </a:graphic>
          </wp:inline>
        </w:drawing>
      </w:r>
    </w:p>
    <w:p w14:paraId="71382148" w14:textId="77777777" w:rsidR="004116C2" w:rsidRDefault="004116C2" w:rsidP="004116C2">
      <w:pPr>
        <w:pStyle w:val="ListParagraph"/>
      </w:pPr>
    </w:p>
    <w:p w14:paraId="1161C244" w14:textId="77777777" w:rsidR="004116C2" w:rsidRDefault="004116C2" w:rsidP="004116C2">
      <w:pPr>
        <w:pStyle w:val="TOC3"/>
        <w:numPr>
          <w:ilvl w:val="0"/>
          <w:numId w:val="0"/>
        </w:numPr>
      </w:pPr>
    </w:p>
    <w:p w14:paraId="6E666EF6" w14:textId="77777777" w:rsidR="004116C2" w:rsidRDefault="004116C2" w:rsidP="004116C2">
      <w:pPr>
        <w:pStyle w:val="TOC1"/>
      </w:pPr>
      <w:bookmarkStart w:id="4" w:name="_Toc124853502"/>
      <w:r>
        <w:t>Summary of significant changes</w:t>
      </w:r>
      <w:bookmarkEnd w:id="4"/>
    </w:p>
    <w:p w14:paraId="6ABBBF69" w14:textId="77777777" w:rsidR="004116C2" w:rsidRDefault="004116C2" w:rsidP="004116C2">
      <w:pPr>
        <w:pStyle w:val="TOC1"/>
        <w:numPr>
          <w:ilvl w:val="0"/>
          <w:numId w:val="0"/>
        </w:numPr>
        <w:ind w:left="720"/>
      </w:pPr>
    </w:p>
    <w:p w14:paraId="3FAB1CA6" w14:textId="77777777" w:rsidR="0023539F" w:rsidRPr="0023539F" w:rsidRDefault="000D7158" w:rsidP="00DF41A6">
      <w:pPr>
        <w:pStyle w:val="TOC3"/>
      </w:pPr>
      <w:r>
        <w:t>Addition of minimum number of glomeruli required (Point 8.2.1.2)</w:t>
      </w:r>
    </w:p>
    <w:p w14:paraId="2276EFA9" w14:textId="77777777" w:rsidR="00CC67F9" w:rsidRDefault="000D7158" w:rsidP="00DF41A6">
      <w:pPr>
        <w:pStyle w:val="TOC3"/>
      </w:pPr>
      <w:r>
        <w:rPr>
          <w:rFonts w:cs="Arial"/>
          <w:bCs/>
          <w:szCs w:val="24"/>
          <w:lang w:eastAsia="en-GB"/>
        </w:rPr>
        <w:t xml:space="preserve">Changed from 12 months to 6 months </w:t>
      </w:r>
      <w:proofErr w:type="gramStart"/>
      <w:r>
        <w:rPr>
          <w:rFonts w:cs="Arial"/>
          <w:bCs/>
          <w:szCs w:val="24"/>
          <w:lang w:eastAsia="en-GB"/>
        </w:rPr>
        <w:t>in light of</w:t>
      </w:r>
      <w:proofErr w:type="gramEnd"/>
      <w:r>
        <w:rPr>
          <w:rFonts w:cs="Arial"/>
          <w:bCs/>
          <w:szCs w:val="24"/>
          <w:lang w:eastAsia="en-GB"/>
        </w:rPr>
        <w:t xml:space="preserve"> new RCPath guidelines (Point 8.2.1.3.1</w:t>
      </w:r>
      <w:r w:rsidR="003E7ECE">
        <w:rPr>
          <w:rFonts w:cs="Arial"/>
          <w:bCs/>
          <w:szCs w:val="24"/>
          <w:lang w:eastAsia="en-GB"/>
        </w:rPr>
        <w:t xml:space="preserve"> and 8.2.1.3.3</w:t>
      </w:r>
      <w:r>
        <w:rPr>
          <w:rFonts w:cs="Arial"/>
          <w:bCs/>
          <w:szCs w:val="24"/>
          <w:lang w:eastAsia="en-GB"/>
        </w:rPr>
        <w:t>)</w:t>
      </w:r>
    </w:p>
    <w:p w14:paraId="47D4FAB0" w14:textId="77777777" w:rsidR="006C7ACE" w:rsidRDefault="006C7ACE" w:rsidP="00CC67F9">
      <w:pPr>
        <w:pStyle w:val="ListParagraph"/>
      </w:pPr>
    </w:p>
    <w:p w14:paraId="50A2190A" w14:textId="77777777" w:rsidR="001506A2" w:rsidRDefault="001506A2" w:rsidP="00CC67F9">
      <w:pPr>
        <w:pStyle w:val="ListParagraph"/>
      </w:pPr>
    </w:p>
    <w:p w14:paraId="75A76C12" w14:textId="77777777" w:rsidR="00E51339" w:rsidRPr="00794D38" w:rsidRDefault="006C7ACE" w:rsidP="00794D38">
      <w:pPr>
        <w:pStyle w:val="TOC1"/>
      </w:pPr>
      <w:bookmarkStart w:id="5" w:name="_Toc124853503"/>
      <w:r>
        <w:t>Critical Control Point</w:t>
      </w:r>
      <w:bookmarkEnd w:id="5"/>
      <w:r>
        <w:t xml:space="preserve"> </w:t>
      </w:r>
    </w:p>
    <w:p w14:paraId="32E9EDC5" w14:textId="77777777" w:rsidR="00E51339" w:rsidRPr="00E51339" w:rsidRDefault="00E51339" w:rsidP="00E51339">
      <w:pPr>
        <w:pStyle w:val="TOC3"/>
        <w:numPr>
          <w:ilvl w:val="0"/>
          <w:numId w:val="0"/>
        </w:numPr>
        <w:ind w:left="1440"/>
        <w:rPr>
          <w:color w:val="A6A6A6" w:themeColor="background1" w:themeShade="A6"/>
        </w:rPr>
      </w:pPr>
    </w:p>
    <w:p w14:paraId="53536287" w14:textId="77777777" w:rsidR="002373E7" w:rsidRDefault="002373E7" w:rsidP="002373E7">
      <w:pPr>
        <w:pStyle w:val="TOC3"/>
        <w:rPr>
          <w:color w:val="A6A6A6" w:themeColor="background1" w:themeShade="A6"/>
        </w:rPr>
      </w:pPr>
      <w:r w:rsidRPr="009C194C">
        <w:t>Critical Control Points</w:t>
      </w:r>
      <w:r w:rsidR="009C194C">
        <w:t xml:space="preserve"> </w:t>
      </w:r>
      <w:r w:rsidR="009C194C" w:rsidRPr="009C194C">
        <w:t>are listed in this table</w:t>
      </w:r>
      <w:r w:rsidRPr="009C194C">
        <w:t xml:space="preserve"> and referenced</w:t>
      </w:r>
      <w:r w:rsidR="009C194C" w:rsidRPr="009C194C">
        <w:t xml:space="preserve"> throughout the procedure</w:t>
      </w:r>
      <w:r w:rsidRPr="009C194C">
        <w:rPr>
          <w:color w:val="A6A6A6" w:themeColor="background1" w:themeShade="A6"/>
        </w:rPr>
        <w:t>.</w:t>
      </w:r>
    </w:p>
    <w:p w14:paraId="40F7A537" w14:textId="77777777" w:rsidR="009C194C" w:rsidRDefault="009C194C" w:rsidP="009C194C">
      <w:pPr>
        <w:pStyle w:val="TOC3"/>
        <w:numPr>
          <w:ilvl w:val="0"/>
          <w:numId w:val="0"/>
        </w:numPr>
        <w:ind w:left="1440"/>
        <w:rPr>
          <w:color w:val="A6A6A6" w:themeColor="background1" w:themeShade="A6"/>
        </w:rPr>
      </w:pPr>
    </w:p>
    <w:p w14:paraId="778A1674" w14:textId="77777777" w:rsidR="001506A2" w:rsidRDefault="001506A2" w:rsidP="009C194C">
      <w:pPr>
        <w:pStyle w:val="TOC3"/>
        <w:numPr>
          <w:ilvl w:val="0"/>
          <w:numId w:val="0"/>
        </w:numPr>
        <w:ind w:left="1440"/>
        <w:rPr>
          <w:color w:val="A6A6A6" w:themeColor="background1" w:themeShade="A6"/>
        </w:rPr>
      </w:pPr>
    </w:p>
    <w:p w14:paraId="078C5A6D" w14:textId="77777777" w:rsidR="001506A2" w:rsidRDefault="001506A2" w:rsidP="009C194C">
      <w:pPr>
        <w:pStyle w:val="TOC3"/>
        <w:numPr>
          <w:ilvl w:val="0"/>
          <w:numId w:val="0"/>
        </w:numPr>
        <w:ind w:left="1440"/>
        <w:rPr>
          <w:color w:val="A6A6A6" w:themeColor="background1" w:themeShade="A6"/>
        </w:rPr>
      </w:pPr>
    </w:p>
    <w:p w14:paraId="2E75CBDC" w14:textId="77777777" w:rsidR="001506A2" w:rsidRDefault="001506A2" w:rsidP="009C194C">
      <w:pPr>
        <w:pStyle w:val="TOC3"/>
        <w:numPr>
          <w:ilvl w:val="0"/>
          <w:numId w:val="0"/>
        </w:numPr>
        <w:ind w:left="1440"/>
        <w:rPr>
          <w:color w:val="A6A6A6" w:themeColor="background1" w:themeShade="A6"/>
        </w:rPr>
      </w:pPr>
    </w:p>
    <w:p w14:paraId="781A7C9A" w14:textId="77777777" w:rsidR="001506A2" w:rsidRDefault="001506A2" w:rsidP="009C194C">
      <w:pPr>
        <w:pStyle w:val="TOC3"/>
        <w:numPr>
          <w:ilvl w:val="0"/>
          <w:numId w:val="0"/>
        </w:numPr>
        <w:ind w:left="1440"/>
        <w:rPr>
          <w:color w:val="A6A6A6" w:themeColor="background1" w:themeShade="A6"/>
        </w:rPr>
      </w:pPr>
    </w:p>
    <w:p w14:paraId="2B2B1D4D" w14:textId="77777777" w:rsidR="001506A2" w:rsidRDefault="001506A2" w:rsidP="009C194C">
      <w:pPr>
        <w:pStyle w:val="TOC3"/>
        <w:numPr>
          <w:ilvl w:val="0"/>
          <w:numId w:val="0"/>
        </w:numPr>
        <w:ind w:left="1440"/>
        <w:rPr>
          <w:color w:val="A6A6A6" w:themeColor="background1" w:themeShade="A6"/>
        </w:rPr>
      </w:pPr>
    </w:p>
    <w:p w14:paraId="300FE878" w14:textId="77777777" w:rsidR="001506A2" w:rsidRDefault="001506A2" w:rsidP="009C194C">
      <w:pPr>
        <w:pStyle w:val="TOC3"/>
        <w:numPr>
          <w:ilvl w:val="0"/>
          <w:numId w:val="0"/>
        </w:numPr>
        <w:ind w:left="1440"/>
        <w:rPr>
          <w:color w:val="A6A6A6" w:themeColor="background1" w:themeShade="A6"/>
        </w:rPr>
      </w:pPr>
    </w:p>
    <w:p w14:paraId="6D5600BC" w14:textId="77777777" w:rsidR="001506A2" w:rsidRDefault="001506A2" w:rsidP="009C194C">
      <w:pPr>
        <w:pStyle w:val="TOC3"/>
        <w:numPr>
          <w:ilvl w:val="0"/>
          <w:numId w:val="0"/>
        </w:numPr>
        <w:ind w:left="1440"/>
        <w:rPr>
          <w:color w:val="A6A6A6" w:themeColor="background1" w:themeShade="A6"/>
        </w:rPr>
      </w:pPr>
    </w:p>
    <w:p w14:paraId="17670E88" w14:textId="77777777" w:rsidR="001506A2" w:rsidRDefault="001506A2" w:rsidP="009C194C">
      <w:pPr>
        <w:pStyle w:val="TOC3"/>
        <w:numPr>
          <w:ilvl w:val="0"/>
          <w:numId w:val="0"/>
        </w:numPr>
        <w:ind w:left="1440"/>
        <w:rPr>
          <w:color w:val="A6A6A6" w:themeColor="background1" w:themeShade="A6"/>
        </w:rPr>
      </w:pPr>
    </w:p>
    <w:p w14:paraId="67A52FFA" w14:textId="77777777" w:rsidR="001506A2" w:rsidRDefault="001506A2" w:rsidP="009C194C">
      <w:pPr>
        <w:pStyle w:val="TOC3"/>
        <w:numPr>
          <w:ilvl w:val="0"/>
          <w:numId w:val="0"/>
        </w:numPr>
        <w:ind w:left="1440"/>
        <w:rPr>
          <w:color w:val="A6A6A6" w:themeColor="background1" w:themeShade="A6"/>
        </w:rPr>
      </w:pPr>
    </w:p>
    <w:p w14:paraId="472E68FB" w14:textId="77777777" w:rsidR="001506A2" w:rsidRDefault="001506A2" w:rsidP="009C194C">
      <w:pPr>
        <w:pStyle w:val="TOC3"/>
        <w:numPr>
          <w:ilvl w:val="0"/>
          <w:numId w:val="0"/>
        </w:numPr>
        <w:ind w:left="1440"/>
        <w:rPr>
          <w:color w:val="A6A6A6" w:themeColor="background1" w:themeShade="A6"/>
        </w:rPr>
      </w:pPr>
    </w:p>
    <w:p w14:paraId="5A7E32E2" w14:textId="77777777" w:rsidR="001506A2" w:rsidRDefault="001506A2" w:rsidP="009C194C">
      <w:pPr>
        <w:pStyle w:val="TOC3"/>
        <w:numPr>
          <w:ilvl w:val="0"/>
          <w:numId w:val="0"/>
        </w:numPr>
        <w:ind w:left="1440"/>
        <w:rPr>
          <w:color w:val="A6A6A6" w:themeColor="background1" w:themeShade="A6"/>
        </w:rPr>
      </w:pPr>
    </w:p>
    <w:p w14:paraId="7266744B" w14:textId="77777777" w:rsidR="009C194C" w:rsidRPr="00833D8A" w:rsidRDefault="009C194C" w:rsidP="009C194C">
      <w:pPr>
        <w:pStyle w:val="TOC2"/>
      </w:pPr>
      <w:bookmarkStart w:id="6" w:name="_Toc124853504"/>
      <w:r w:rsidRPr="00833D8A">
        <w:lastRenderedPageBreak/>
        <w:t>Critical Control Point Table</w:t>
      </w:r>
      <w:bookmarkEnd w:id="6"/>
    </w:p>
    <w:p w14:paraId="5F8865DE" w14:textId="77777777" w:rsidR="00C7461C" w:rsidRDefault="00C7461C" w:rsidP="009C194C">
      <w:pPr>
        <w:pStyle w:val="TOC2"/>
        <w:numPr>
          <w:ilvl w:val="0"/>
          <w:numId w:val="0"/>
        </w:num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3"/>
        <w:gridCol w:w="2127"/>
        <w:gridCol w:w="2409"/>
        <w:gridCol w:w="3090"/>
      </w:tblGrid>
      <w:tr w:rsidR="002373E7" w:rsidRPr="00CE6058" w14:paraId="222BBAB1" w14:textId="77777777" w:rsidTr="0023539F">
        <w:tc>
          <w:tcPr>
            <w:tcW w:w="2013" w:type="dxa"/>
          </w:tcPr>
          <w:p w14:paraId="0EB8E2F9" w14:textId="77777777" w:rsidR="002373E7" w:rsidRPr="0082623A" w:rsidRDefault="009C194C" w:rsidP="000F5A26">
            <w:pPr>
              <w:jc w:val="center"/>
              <w:rPr>
                <w:b/>
              </w:rPr>
            </w:pPr>
            <w:r>
              <w:rPr>
                <w:b/>
              </w:rPr>
              <w:t>Critical Control Point (CCP) reference</w:t>
            </w:r>
          </w:p>
        </w:tc>
        <w:tc>
          <w:tcPr>
            <w:tcW w:w="2127" w:type="dxa"/>
          </w:tcPr>
          <w:p w14:paraId="65E81E75" w14:textId="77777777" w:rsidR="002373E7" w:rsidRPr="0082623A" w:rsidRDefault="002373E7" w:rsidP="000F5A26">
            <w:pPr>
              <w:jc w:val="center"/>
              <w:rPr>
                <w:b/>
              </w:rPr>
            </w:pPr>
            <w:r w:rsidRPr="0082623A">
              <w:rPr>
                <w:b/>
              </w:rPr>
              <w:t>Critical control point</w:t>
            </w:r>
          </w:p>
        </w:tc>
        <w:tc>
          <w:tcPr>
            <w:tcW w:w="2409" w:type="dxa"/>
          </w:tcPr>
          <w:p w14:paraId="14E54A98" w14:textId="77777777" w:rsidR="002373E7" w:rsidRPr="0082623A" w:rsidRDefault="002373E7" w:rsidP="000F5A26">
            <w:pPr>
              <w:jc w:val="center"/>
              <w:rPr>
                <w:b/>
              </w:rPr>
            </w:pPr>
            <w:r w:rsidRPr="0082623A">
              <w:rPr>
                <w:b/>
              </w:rPr>
              <w:t>Risk</w:t>
            </w:r>
          </w:p>
        </w:tc>
        <w:tc>
          <w:tcPr>
            <w:tcW w:w="3090" w:type="dxa"/>
          </w:tcPr>
          <w:p w14:paraId="3B6B65C3" w14:textId="77777777" w:rsidR="002373E7" w:rsidRPr="0082623A" w:rsidRDefault="002373E7" w:rsidP="000F5A26">
            <w:pPr>
              <w:jc w:val="center"/>
              <w:rPr>
                <w:b/>
              </w:rPr>
            </w:pPr>
            <w:r w:rsidRPr="0082623A">
              <w:rPr>
                <w:b/>
              </w:rPr>
              <w:t>Reduction measure</w:t>
            </w:r>
          </w:p>
        </w:tc>
      </w:tr>
      <w:tr w:rsidR="002373E7" w:rsidRPr="00CE6058" w14:paraId="655B009D" w14:textId="77777777" w:rsidTr="0023539F">
        <w:tc>
          <w:tcPr>
            <w:tcW w:w="2013" w:type="dxa"/>
          </w:tcPr>
          <w:p w14:paraId="02A5CB68" w14:textId="77777777" w:rsidR="002373E7" w:rsidRPr="00CE6058" w:rsidRDefault="002373E7" w:rsidP="00C7461C">
            <w:pPr>
              <w:pStyle w:val="TOC3"/>
            </w:pPr>
          </w:p>
        </w:tc>
        <w:tc>
          <w:tcPr>
            <w:tcW w:w="2127" w:type="dxa"/>
          </w:tcPr>
          <w:p w14:paraId="2D79039D" w14:textId="77777777" w:rsidR="002373E7" w:rsidRPr="00833D8A" w:rsidRDefault="00833D8A" w:rsidP="00833D8A">
            <w:pPr>
              <w:jc w:val="left"/>
            </w:pPr>
            <w:r w:rsidRPr="00833D8A">
              <w:t>Correct sampling of the tissue.</w:t>
            </w:r>
          </w:p>
        </w:tc>
        <w:tc>
          <w:tcPr>
            <w:tcW w:w="2409" w:type="dxa"/>
          </w:tcPr>
          <w:p w14:paraId="168C65AC" w14:textId="77777777" w:rsidR="002373E7" w:rsidRPr="00833D8A" w:rsidRDefault="00833D8A" w:rsidP="00D8771B">
            <w:pPr>
              <w:jc w:val="left"/>
            </w:pPr>
            <w:r w:rsidRPr="00833D8A">
              <w:t>Can compromise diagnosis.</w:t>
            </w:r>
          </w:p>
        </w:tc>
        <w:tc>
          <w:tcPr>
            <w:tcW w:w="3090" w:type="dxa"/>
          </w:tcPr>
          <w:p w14:paraId="2325347A" w14:textId="77777777" w:rsidR="002373E7" w:rsidRPr="00833D8A" w:rsidRDefault="00833D8A" w:rsidP="000F5A26">
            <w:pPr>
              <w:jc w:val="left"/>
            </w:pPr>
            <w:r w:rsidRPr="00833D8A">
              <w:t>Clarify the type of renal biopsy. Any doubt check with Pathologist.</w:t>
            </w:r>
          </w:p>
        </w:tc>
      </w:tr>
      <w:tr w:rsidR="002373E7" w:rsidRPr="00CE6058" w14:paraId="24BBD7ED" w14:textId="77777777" w:rsidTr="0023539F">
        <w:tc>
          <w:tcPr>
            <w:tcW w:w="2013" w:type="dxa"/>
          </w:tcPr>
          <w:p w14:paraId="6F336E22" w14:textId="77777777" w:rsidR="002373E7" w:rsidRPr="00CE6058" w:rsidRDefault="002373E7" w:rsidP="00BD03C1">
            <w:pPr>
              <w:pStyle w:val="TOC3"/>
            </w:pPr>
          </w:p>
        </w:tc>
        <w:tc>
          <w:tcPr>
            <w:tcW w:w="2127" w:type="dxa"/>
          </w:tcPr>
          <w:p w14:paraId="23150C29" w14:textId="77777777" w:rsidR="002373E7" w:rsidRPr="00CE6058" w:rsidRDefault="00D8771B" w:rsidP="00D8771B">
            <w:pPr>
              <w:jc w:val="left"/>
            </w:pPr>
            <w:r>
              <w:t>A minimum amount of 10 glomeruli</w:t>
            </w:r>
            <w:r w:rsidR="00833D8A">
              <w:t xml:space="preserve"> is required to deem the specimen adequate.</w:t>
            </w:r>
          </w:p>
        </w:tc>
        <w:tc>
          <w:tcPr>
            <w:tcW w:w="2409" w:type="dxa"/>
          </w:tcPr>
          <w:p w14:paraId="79803378" w14:textId="77777777" w:rsidR="002373E7" w:rsidRPr="00CE6058" w:rsidRDefault="00833D8A" w:rsidP="00D8771B">
            <w:pPr>
              <w:jc w:val="left"/>
            </w:pPr>
            <w:r>
              <w:t>Insufficient glomeruli can compromise diagnosis.</w:t>
            </w:r>
          </w:p>
        </w:tc>
        <w:tc>
          <w:tcPr>
            <w:tcW w:w="3090" w:type="dxa"/>
          </w:tcPr>
          <w:p w14:paraId="464373BC" w14:textId="77777777" w:rsidR="002373E7" w:rsidRPr="00CE6058" w:rsidRDefault="00833D8A" w:rsidP="000F5A26">
            <w:pPr>
              <w:jc w:val="left"/>
            </w:pPr>
            <w:r>
              <w:t>Accurate microscopic analysis is crucial. Advice should be sought from a colleague or Pathologist if in any doubt.</w:t>
            </w:r>
          </w:p>
        </w:tc>
      </w:tr>
      <w:tr w:rsidR="002373E7" w:rsidRPr="00CE6058" w14:paraId="542E34EF" w14:textId="77777777" w:rsidTr="0023539F">
        <w:tc>
          <w:tcPr>
            <w:tcW w:w="2013" w:type="dxa"/>
          </w:tcPr>
          <w:p w14:paraId="555776C3" w14:textId="77777777" w:rsidR="002373E7" w:rsidRPr="00CE6058" w:rsidRDefault="002373E7" w:rsidP="00E51339">
            <w:pPr>
              <w:pStyle w:val="TOC3"/>
            </w:pPr>
          </w:p>
        </w:tc>
        <w:tc>
          <w:tcPr>
            <w:tcW w:w="2127" w:type="dxa"/>
          </w:tcPr>
          <w:p w14:paraId="1774049D" w14:textId="77777777" w:rsidR="002373E7" w:rsidRPr="00CE6058" w:rsidRDefault="00833D8A" w:rsidP="000F5A26">
            <w:pPr>
              <w:jc w:val="left"/>
            </w:pPr>
            <w:r>
              <w:t>Sample needs to be placed in the correct reagent.</w:t>
            </w:r>
          </w:p>
        </w:tc>
        <w:tc>
          <w:tcPr>
            <w:tcW w:w="2409" w:type="dxa"/>
          </w:tcPr>
          <w:p w14:paraId="58E1B27B" w14:textId="77777777" w:rsidR="002373E7" w:rsidRPr="00CE6058" w:rsidRDefault="00833D8A" w:rsidP="00D8771B">
            <w:pPr>
              <w:jc w:val="left"/>
            </w:pPr>
            <w:r>
              <w:t>Incorrect reagent can compromise diagnosis.</w:t>
            </w:r>
          </w:p>
        </w:tc>
        <w:tc>
          <w:tcPr>
            <w:tcW w:w="3090" w:type="dxa"/>
          </w:tcPr>
          <w:p w14:paraId="65890268" w14:textId="77777777" w:rsidR="002373E7" w:rsidRPr="00CE6058" w:rsidRDefault="00833D8A" w:rsidP="000F5A26">
            <w:pPr>
              <w:jc w:val="left"/>
            </w:pPr>
            <w:r>
              <w:t>Always check sample type.</w:t>
            </w:r>
          </w:p>
        </w:tc>
      </w:tr>
    </w:tbl>
    <w:p w14:paraId="0BB196E9" w14:textId="77777777" w:rsidR="006C7ACE" w:rsidRDefault="006C7ACE" w:rsidP="006C7ACE">
      <w:pPr>
        <w:pStyle w:val="TOC1"/>
        <w:numPr>
          <w:ilvl w:val="0"/>
          <w:numId w:val="0"/>
        </w:numPr>
        <w:ind w:left="720" w:hanging="720"/>
      </w:pPr>
    </w:p>
    <w:p w14:paraId="36F71334" w14:textId="77777777" w:rsidR="00E51339" w:rsidRDefault="00E51339" w:rsidP="006C7ACE">
      <w:pPr>
        <w:pStyle w:val="TOC1"/>
        <w:numPr>
          <w:ilvl w:val="0"/>
          <w:numId w:val="0"/>
        </w:numPr>
        <w:ind w:left="720" w:hanging="720"/>
      </w:pPr>
    </w:p>
    <w:p w14:paraId="3FA89253" w14:textId="77777777" w:rsidR="00CC67F9" w:rsidRPr="001B3A0A" w:rsidRDefault="00CC67F9" w:rsidP="001B3A0A">
      <w:pPr>
        <w:pStyle w:val="TOC1"/>
      </w:pPr>
      <w:bookmarkStart w:id="7" w:name="_Toc124853505"/>
      <w:r w:rsidRPr="00CC67F9">
        <w:t>Sample / Equipment / Reagents / QC</w:t>
      </w:r>
      <w:bookmarkEnd w:id="7"/>
    </w:p>
    <w:p w14:paraId="41024B3A" w14:textId="77777777" w:rsidR="00CC67F9" w:rsidRPr="00CC67F9" w:rsidRDefault="00CC67F9" w:rsidP="00BB7A58">
      <w:pPr>
        <w:pStyle w:val="TOC2"/>
        <w:numPr>
          <w:ilvl w:val="1"/>
          <w:numId w:val="8"/>
        </w:numPr>
      </w:pPr>
      <w:bookmarkStart w:id="8" w:name="_Toc124853506"/>
      <w:r w:rsidRPr="00CC67F9">
        <w:t>Sample</w:t>
      </w:r>
      <w:bookmarkEnd w:id="8"/>
    </w:p>
    <w:p w14:paraId="100CB814" w14:textId="77777777" w:rsidR="00CC67F9" w:rsidRDefault="00CC67F9" w:rsidP="00CC67F9">
      <w:pPr>
        <w:pStyle w:val="TOC1"/>
        <w:numPr>
          <w:ilvl w:val="0"/>
          <w:numId w:val="0"/>
        </w:numPr>
        <w:ind w:left="720" w:hanging="720"/>
      </w:pPr>
    </w:p>
    <w:p w14:paraId="52FEA018" w14:textId="77777777" w:rsidR="005610F4" w:rsidRDefault="004C44BC" w:rsidP="005610F4">
      <w:pPr>
        <w:numPr>
          <w:ilvl w:val="2"/>
          <w:numId w:val="6"/>
        </w:numPr>
        <w:contextualSpacing/>
      </w:pPr>
      <w:r w:rsidRPr="004C44BC">
        <w:t xml:space="preserve">Renal core </w:t>
      </w:r>
      <w:r>
        <w:t>biopsies received</w:t>
      </w:r>
      <w:r w:rsidRPr="004C44BC">
        <w:t xml:space="preserve"> fresh and wrapped in gauze dampened with </w:t>
      </w:r>
      <w:r>
        <w:t>Phosphate Buffered Saline 7.2pH. Specimen transported urgently to RVI Cellular Pathology.</w:t>
      </w:r>
    </w:p>
    <w:p w14:paraId="0D50A7D7" w14:textId="77777777" w:rsidR="005610F4" w:rsidRDefault="005610F4" w:rsidP="005610F4">
      <w:pPr>
        <w:ind w:left="1440"/>
        <w:contextualSpacing/>
      </w:pPr>
    </w:p>
    <w:p w14:paraId="6A43A4E4" w14:textId="77777777" w:rsidR="00CC67F9" w:rsidRDefault="005610F4" w:rsidP="00D04B30">
      <w:pPr>
        <w:numPr>
          <w:ilvl w:val="2"/>
          <w:numId w:val="6"/>
        </w:numPr>
        <w:contextualSpacing/>
      </w:pPr>
      <w:r>
        <w:t>Specimen pot and form packaged according to UN3373 guidelines.</w:t>
      </w:r>
    </w:p>
    <w:p w14:paraId="4019AB1A" w14:textId="77777777" w:rsidR="001506A2" w:rsidRDefault="001506A2" w:rsidP="001506A2">
      <w:pPr>
        <w:contextualSpacing/>
      </w:pPr>
    </w:p>
    <w:p w14:paraId="33C5C9FB" w14:textId="77777777" w:rsidR="00CC67F9" w:rsidRPr="00276848" w:rsidRDefault="00CC67F9" w:rsidP="00BB7A58">
      <w:pPr>
        <w:pStyle w:val="TOC2"/>
      </w:pPr>
      <w:bookmarkStart w:id="9" w:name="_Toc124853507"/>
      <w:r w:rsidRPr="00276848">
        <w:t>Equipment</w:t>
      </w:r>
      <w:bookmarkEnd w:id="9"/>
    </w:p>
    <w:p w14:paraId="45E26B3D" w14:textId="77777777" w:rsidR="00CC67F9" w:rsidRDefault="00CC67F9" w:rsidP="00BB7A58">
      <w:pPr>
        <w:pStyle w:val="TOC2"/>
        <w:numPr>
          <w:ilvl w:val="0"/>
          <w:numId w:val="0"/>
        </w:numPr>
        <w:ind w:left="1080"/>
      </w:pPr>
    </w:p>
    <w:p w14:paraId="1A38E0D3" w14:textId="77777777" w:rsidR="00E51339" w:rsidRPr="00172DFA" w:rsidRDefault="001B3A0A" w:rsidP="001506A2">
      <w:pPr>
        <w:pStyle w:val="TOC3"/>
      </w:pPr>
      <w:r w:rsidRPr="00172DFA">
        <w:t xml:space="preserve">Gauze or </w:t>
      </w:r>
      <w:r w:rsidR="00276848">
        <w:t xml:space="preserve">Cell Path </w:t>
      </w:r>
      <w:r w:rsidRPr="00172DFA">
        <w:t>tissue wrap</w:t>
      </w:r>
      <w:r w:rsidR="00276848">
        <w:t xml:space="preserve"> (order code: EBB-0106-10A)</w:t>
      </w:r>
    </w:p>
    <w:p w14:paraId="1315B414" w14:textId="77777777" w:rsidR="00172DFA" w:rsidRDefault="00172DFA" w:rsidP="001506A2">
      <w:pPr>
        <w:pStyle w:val="TOC3"/>
      </w:pPr>
      <w:r w:rsidRPr="00172DFA">
        <w:t>Stereomicroscope</w:t>
      </w:r>
    </w:p>
    <w:p w14:paraId="42AA2A4C" w14:textId="77777777" w:rsidR="004B27A9" w:rsidRDefault="00276848" w:rsidP="001506A2">
      <w:pPr>
        <w:pStyle w:val="TOC3"/>
      </w:pPr>
      <w:r>
        <w:t>Microscope s</w:t>
      </w:r>
      <w:r w:rsidR="004B27A9">
        <w:t>lide</w:t>
      </w:r>
      <w:r>
        <w:t>s</w:t>
      </w:r>
    </w:p>
    <w:p w14:paraId="152586F2" w14:textId="77777777" w:rsidR="004B27A9" w:rsidRDefault="004B27A9" w:rsidP="001506A2">
      <w:pPr>
        <w:pStyle w:val="TOC3"/>
      </w:pPr>
      <w:r>
        <w:t>Forceps</w:t>
      </w:r>
      <w:r w:rsidR="00276848">
        <w:t xml:space="preserve"> or orange stick</w:t>
      </w:r>
    </w:p>
    <w:p w14:paraId="5BB6A384" w14:textId="77777777" w:rsidR="004B27A9" w:rsidRDefault="004B27A9" w:rsidP="001506A2">
      <w:pPr>
        <w:pStyle w:val="TOC3"/>
      </w:pPr>
      <w:r>
        <w:t>Ruler</w:t>
      </w:r>
    </w:p>
    <w:p w14:paraId="08ABE23D" w14:textId="77777777" w:rsidR="004B27A9" w:rsidRDefault="004B27A9" w:rsidP="001506A2">
      <w:pPr>
        <w:pStyle w:val="TOC3"/>
      </w:pPr>
      <w:r>
        <w:t>Scalpel</w:t>
      </w:r>
    </w:p>
    <w:p w14:paraId="4512E51F" w14:textId="77777777" w:rsidR="002F575D" w:rsidRDefault="00132602" w:rsidP="001506A2">
      <w:pPr>
        <w:pStyle w:val="TOC3"/>
      </w:pPr>
      <w:r>
        <w:t>Cryostat</w:t>
      </w:r>
    </w:p>
    <w:p w14:paraId="00ECC17D" w14:textId="77777777" w:rsidR="00276848" w:rsidRDefault="00276848" w:rsidP="001506A2">
      <w:pPr>
        <w:pStyle w:val="TOC3"/>
      </w:pPr>
      <w:r>
        <w:t>Small white pill box</w:t>
      </w:r>
    </w:p>
    <w:p w14:paraId="15C7891E" w14:textId="77777777" w:rsidR="00276848" w:rsidRDefault="00276848" w:rsidP="001506A2">
      <w:pPr>
        <w:pStyle w:val="TOC3"/>
      </w:pPr>
      <w:r>
        <w:t>Plastic IMF bag</w:t>
      </w:r>
    </w:p>
    <w:p w14:paraId="22E3F9ED" w14:textId="77777777" w:rsidR="0082623A" w:rsidRDefault="0082623A" w:rsidP="00132602">
      <w:pPr>
        <w:pStyle w:val="TOC2"/>
        <w:numPr>
          <w:ilvl w:val="0"/>
          <w:numId w:val="0"/>
        </w:numPr>
      </w:pPr>
    </w:p>
    <w:p w14:paraId="1EF7B6A7" w14:textId="77777777" w:rsidR="0082623A" w:rsidRDefault="0082623A" w:rsidP="00BB7A58">
      <w:pPr>
        <w:pStyle w:val="TOC2"/>
      </w:pPr>
      <w:bookmarkStart w:id="10" w:name="_Toc124853508"/>
      <w:r>
        <w:t>Reagents</w:t>
      </w:r>
      <w:bookmarkEnd w:id="10"/>
    </w:p>
    <w:p w14:paraId="2026F3AF" w14:textId="77777777" w:rsidR="0082623A" w:rsidRDefault="0082623A" w:rsidP="00BB7A58">
      <w:pPr>
        <w:pStyle w:val="TOC2"/>
        <w:numPr>
          <w:ilvl w:val="0"/>
          <w:numId w:val="0"/>
        </w:numPr>
        <w:ind w:left="1080"/>
      </w:pPr>
    </w:p>
    <w:p w14:paraId="115F3597" w14:textId="77777777" w:rsidR="0082623A" w:rsidRPr="00BF121C" w:rsidRDefault="0082623A" w:rsidP="00BB7A58">
      <w:pPr>
        <w:pStyle w:val="TOC3"/>
      </w:pPr>
      <w:r w:rsidRPr="00BD5117">
        <w:t>All reagents received must undergo pre-acceptance testing</w:t>
      </w:r>
      <w:r w:rsidR="009C194C">
        <w:t xml:space="preserve"> (CCP 6.1.1)</w:t>
      </w:r>
      <w:r w:rsidRPr="00BD5117">
        <w:t>, refer to</w:t>
      </w:r>
      <w:r>
        <w:rPr>
          <w:color w:val="808080" w:themeColor="background1" w:themeShade="80"/>
        </w:rPr>
        <w:t xml:space="preserve"> </w:t>
      </w:r>
      <w:r w:rsidR="00896A53" w:rsidRPr="00896A53">
        <w:t>slide production for</w:t>
      </w:r>
      <w:r w:rsidR="002A4182">
        <w:t xml:space="preserve"> these documents.</w:t>
      </w:r>
    </w:p>
    <w:p w14:paraId="0C9795BF" w14:textId="77777777" w:rsidR="0023539F" w:rsidRDefault="0023539F" w:rsidP="0023539F">
      <w:pPr>
        <w:pStyle w:val="TOC3"/>
        <w:numPr>
          <w:ilvl w:val="0"/>
          <w:numId w:val="0"/>
        </w:numPr>
        <w:ind w:left="1440"/>
      </w:pPr>
    </w:p>
    <w:p w14:paraId="2E587ED7" w14:textId="77777777" w:rsidR="001B3A0A" w:rsidRPr="00172DFA" w:rsidRDefault="001B3A0A" w:rsidP="00172DFA">
      <w:pPr>
        <w:pStyle w:val="TOC3"/>
      </w:pPr>
      <w:r w:rsidRPr="001B3A0A">
        <w:t>Phosphate buffered saline</w:t>
      </w:r>
      <w:r w:rsidR="00276848">
        <w:t xml:space="preserve"> 7.2pH</w:t>
      </w:r>
    </w:p>
    <w:p w14:paraId="1406D404" w14:textId="77777777" w:rsidR="004B27A9" w:rsidRPr="001B3A0A" w:rsidRDefault="001B3A0A" w:rsidP="001506A2">
      <w:pPr>
        <w:pStyle w:val="TOC3"/>
      </w:pPr>
      <w:r w:rsidRPr="001B3A0A">
        <w:t>10% neutral buffered formalin</w:t>
      </w:r>
    </w:p>
    <w:p w14:paraId="65004760" w14:textId="77777777" w:rsidR="001B3A0A" w:rsidRDefault="001B3A0A" w:rsidP="001506A2">
      <w:pPr>
        <w:pStyle w:val="TOC3"/>
      </w:pPr>
      <w:r>
        <w:lastRenderedPageBreak/>
        <w:t>Glutaraldehyde</w:t>
      </w:r>
      <w:r w:rsidR="00276848">
        <w:t xml:space="preserve"> 2%</w:t>
      </w:r>
    </w:p>
    <w:p w14:paraId="56BF0C9F" w14:textId="77777777" w:rsidR="00E51339" w:rsidRDefault="001B3A0A" w:rsidP="001506A2">
      <w:pPr>
        <w:pStyle w:val="TOC3"/>
      </w:pPr>
      <w:r>
        <w:t>Sorenson’s Phosphate Buffered Sucrose</w:t>
      </w:r>
    </w:p>
    <w:p w14:paraId="7A5410B7" w14:textId="77777777" w:rsidR="002F575D" w:rsidRPr="002F575D" w:rsidRDefault="002F575D" w:rsidP="001506A2">
      <w:pPr>
        <w:pStyle w:val="TOC3"/>
      </w:pPr>
      <w:r w:rsidRPr="002F575D">
        <w:t>O</w:t>
      </w:r>
      <w:r w:rsidR="00BA273D">
        <w:t xml:space="preserve">ptimal </w:t>
      </w:r>
      <w:r w:rsidRPr="002F575D">
        <w:t>C</w:t>
      </w:r>
      <w:r w:rsidR="00BA273D">
        <w:t xml:space="preserve">utting </w:t>
      </w:r>
      <w:r w:rsidRPr="002F575D">
        <w:t>T</w:t>
      </w:r>
      <w:r w:rsidR="00BA273D">
        <w:t>emperature Compound (OCT)</w:t>
      </w:r>
      <w:r w:rsidR="00276848">
        <w:t xml:space="preserve"> freezing medium</w:t>
      </w:r>
    </w:p>
    <w:p w14:paraId="06123E56" w14:textId="77777777" w:rsidR="0082623A" w:rsidRDefault="0082623A" w:rsidP="0082623A">
      <w:pPr>
        <w:pStyle w:val="ListParagraph"/>
      </w:pPr>
    </w:p>
    <w:p w14:paraId="04EE147B" w14:textId="77777777" w:rsidR="0082623A" w:rsidRDefault="0082623A" w:rsidP="00BB7A58">
      <w:pPr>
        <w:pStyle w:val="TOC2"/>
      </w:pPr>
      <w:bookmarkStart w:id="11" w:name="_Toc124853509"/>
      <w:r>
        <w:t>Internal Quality Control</w:t>
      </w:r>
      <w:bookmarkEnd w:id="11"/>
    </w:p>
    <w:p w14:paraId="3C945EBE" w14:textId="77777777" w:rsidR="0082623A" w:rsidRDefault="0082623A" w:rsidP="00BB7A58">
      <w:pPr>
        <w:pStyle w:val="TOC2"/>
        <w:numPr>
          <w:ilvl w:val="0"/>
          <w:numId w:val="0"/>
        </w:numPr>
        <w:ind w:left="1080"/>
      </w:pPr>
    </w:p>
    <w:p w14:paraId="2303715F" w14:textId="77777777" w:rsidR="00E51339" w:rsidRPr="004F5620" w:rsidRDefault="004F5620" w:rsidP="004F5620">
      <w:pPr>
        <w:pStyle w:val="TOC3"/>
        <w:ind w:left="1571"/>
      </w:pPr>
      <w:r w:rsidRPr="00D44A83">
        <w:rPr>
          <w:rFonts w:cs="Arial"/>
          <w:bCs/>
          <w:szCs w:val="24"/>
          <w:lang w:eastAsia="en-GB"/>
        </w:rPr>
        <w:t>A control section made of composite pieces of tissue is stained first every mo</w:t>
      </w:r>
      <w:r w:rsidR="00551117">
        <w:rPr>
          <w:rFonts w:cs="Arial"/>
          <w:bCs/>
          <w:szCs w:val="24"/>
          <w:lang w:eastAsia="en-GB"/>
        </w:rPr>
        <w:t xml:space="preserve">rning prior to any test cases. </w:t>
      </w:r>
      <w:r w:rsidRPr="00900F4F">
        <w:t>Slides are assessed at the QC stage to ensure the staining procedure has been successful.</w:t>
      </w:r>
    </w:p>
    <w:p w14:paraId="562114E3" w14:textId="77777777" w:rsidR="00E51339" w:rsidRPr="00E51339" w:rsidRDefault="00E51339" w:rsidP="00E51339">
      <w:pPr>
        <w:ind w:left="1080"/>
        <w:contextualSpacing/>
        <w:rPr>
          <w:b/>
        </w:rPr>
      </w:pPr>
    </w:p>
    <w:p w14:paraId="4E2B3E54" w14:textId="77777777" w:rsidR="00E51339" w:rsidRPr="00F038BE" w:rsidRDefault="00E51339" w:rsidP="00E51339">
      <w:pPr>
        <w:numPr>
          <w:ilvl w:val="2"/>
          <w:numId w:val="6"/>
        </w:numPr>
        <w:contextualSpacing/>
      </w:pPr>
      <w:r w:rsidRPr="00F038BE">
        <w:t>Action to take in an IQC failure must be documented.</w:t>
      </w:r>
    </w:p>
    <w:p w14:paraId="6C02EBA3" w14:textId="77777777" w:rsidR="0082623A" w:rsidRDefault="0082623A" w:rsidP="0082623A">
      <w:pPr>
        <w:pStyle w:val="ListParagraph"/>
      </w:pPr>
    </w:p>
    <w:p w14:paraId="4716C539" w14:textId="77777777" w:rsidR="0082623A" w:rsidRPr="002126D8" w:rsidRDefault="0082623A" w:rsidP="00BB7A58">
      <w:pPr>
        <w:pStyle w:val="TOC2"/>
      </w:pPr>
      <w:bookmarkStart w:id="12" w:name="_Toc124853510"/>
      <w:r w:rsidRPr="002126D8">
        <w:t>Inter</w:t>
      </w:r>
      <w:r w:rsidR="003F22C9" w:rsidRPr="002126D8">
        <w:t xml:space="preserve"> </w:t>
      </w:r>
      <w:r w:rsidRPr="002126D8">
        <w:t>laboratory Comparison (External Quality Assurance)</w:t>
      </w:r>
      <w:bookmarkEnd w:id="12"/>
    </w:p>
    <w:p w14:paraId="4F990308" w14:textId="77777777" w:rsidR="0082623A" w:rsidRDefault="0082623A" w:rsidP="00BB7A58">
      <w:pPr>
        <w:pStyle w:val="TOC2"/>
        <w:numPr>
          <w:ilvl w:val="0"/>
          <w:numId w:val="0"/>
        </w:numPr>
        <w:ind w:left="1080"/>
      </w:pPr>
    </w:p>
    <w:p w14:paraId="3C163641" w14:textId="77777777" w:rsidR="00E51339" w:rsidRPr="003C1679" w:rsidRDefault="002126D8" w:rsidP="002126D8">
      <w:pPr>
        <w:pStyle w:val="TOC3"/>
      </w:pPr>
      <w:r>
        <w:t>Participates in the Renal Pathology UKNEQAS EQA scheme.</w:t>
      </w:r>
    </w:p>
    <w:p w14:paraId="3B2C281E" w14:textId="2917E465" w:rsidR="0082623A" w:rsidRDefault="0082623A" w:rsidP="0082623A">
      <w:pPr>
        <w:pStyle w:val="TOC1"/>
        <w:numPr>
          <w:ilvl w:val="0"/>
          <w:numId w:val="0"/>
        </w:numPr>
        <w:ind w:left="720" w:hanging="720"/>
      </w:pPr>
    </w:p>
    <w:p w14:paraId="14A1AEE4" w14:textId="77777777" w:rsidR="00705640" w:rsidRDefault="00705640" w:rsidP="0082623A">
      <w:pPr>
        <w:pStyle w:val="TOC1"/>
        <w:numPr>
          <w:ilvl w:val="0"/>
          <w:numId w:val="0"/>
        </w:numPr>
        <w:ind w:left="720" w:hanging="720"/>
      </w:pPr>
    </w:p>
    <w:p w14:paraId="280BCBD6" w14:textId="77777777" w:rsidR="005F09F6" w:rsidRPr="00DC506F" w:rsidRDefault="0082623A" w:rsidP="0082623A">
      <w:pPr>
        <w:pStyle w:val="TOC1"/>
        <w:rPr>
          <w:color w:val="000000" w:themeColor="text1"/>
        </w:rPr>
      </w:pPr>
      <w:bookmarkStart w:id="13" w:name="_Toc124853511"/>
      <w:r w:rsidRPr="00DC506F">
        <w:rPr>
          <w:color w:val="000000" w:themeColor="text1"/>
        </w:rPr>
        <w:t>Procedure</w:t>
      </w:r>
      <w:bookmarkEnd w:id="13"/>
    </w:p>
    <w:p w14:paraId="3B5922C6" w14:textId="77777777" w:rsidR="005F09F6" w:rsidRPr="005F09F6" w:rsidRDefault="005F09F6" w:rsidP="005F09F6">
      <w:pPr>
        <w:pStyle w:val="ListParagraph"/>
        <w:numPr>
          <w:ilvl w:val="1"/>
          <w:numId w:val="6"/>
        </w:numPr>
        <w:rPr>
          <w:b/>
          <w:vanish/>
        </w:rPr>
      </w:pPr>
    </w:p>
    <w:p w14:paraId="6597DEB8" w14:textId="77777777" w:rsidR="003B3C12" w:rsidRDefault="003B3C12" w:rsidP="001506A2">
      <w:pPr>
        <w:pStyle w:val="TOC2"/>
        <w:jc w:val="left"/>
      </w:pPr>
      <w:bookmarkStart w:id="14" w:name="_Toc124853512"/>
      <w:r w:rsidRPr="003B3C12">
        <w:t>Centres without stereomicroscope access or BMS staff competent in renal assessment and dissection.</w:t>
      </w:r>
      <w:bookmarkEnd w:id="14"/>
    </w:p>
    <w:p w14:paraId="0E481C0D" w14:textId="77777777" w:rsidR="0082623A" w:rsidRDefault="0082623A" w:rsidP="003B3C12">
      <w:pPr>
        <w:pStyle w:val="TOC1"/>
        <w:numPr>
          <w:ilvl w:val="0"/>
          <w:numId w:val="0"/>
        </w:numPr>
      </w:pPr>
    </w:p>
    <w:p w14:paraId="7F68E514" w14:textId="77777777" w:rsidR="00E51339" w:rsidRPr="00A3195D" w:rsidRDefault="003B3C12" w:rsidP="003B3C12">
      <w:pPr>
        <w:pStyle w:val="TOC3"/>
      </w:pPr>
      <w:r w:rsidRPr="00A3195D">
        <w:t>Write macroscopic description of tissue on histology request form including:</w:t>
      </w:r>
    </w:p>
    <w:p w14:paraId="76291F9B" w14:textId="77777777" w:rsidR="003B3C12" w:rsidRPr="00A3195D" w:rsidRDefault="003B3C12" w:rsidP="001506A2">
      <w:pPr>
        <w:pStyle w:val="TOC3"/>
        <w:numPr>
          <w:ilvl w:val="3"/>
          <w:numId w:val="6"/>
        </w:numPr>
      </w:pPr>
      <w:r w:rsidRPr="00A3195D">
        <w:t>Number of cores.</w:t>
      </w:r>
    </w:p>
    <w:p w14:paraId="22AE7A84" w14:textId="77777777" w:rsidR="003B3C12" w:rsidRPr="00A3195D" w:rsidRDefault="003B3C12" w:rsidP="001506A2">
      <w:pPr>
        <w:pStyle w:val="TOC3"/>
        <w:numPr>
          <w:ilvl w:val="3"/>
          <w:numId w:val="6"/>
        </w:numPr>
      </w:pPr>
      <w:r w:rsidRPr="00A3195D">
        <w:t>Length of cores.</w:t>
      </w:r>
    </w:p>
    <w:p w14:paraId="1A9EE183" w14:textId="77777777" w:rsidR="003B3C12" w:rsidRPr="00A3195D" w:rsidRDefault="005955C6" w:rsidP="005955C6">
      <w:pPr>
        <w:pStyle w:val="TOC3"/>
      </w:pPr>
      <w:r w:rsidRPr="00A3195D">
        <w:t>Wrap tissue in fine gauze or tissue wrap and dampen with Phosphate Buffered Saline ph7.2. Specimens must not dry out in transit or be sent floating in saline.</w:t>
      </w:r>
    </w:p>
    <w:p w14:paraId="5C3E23F9" w14:textId="77777777" w:rsidR="005955C6" w:rsidRPr="00A3195D" w:rsidRDefault="005955C6" w:rsidP="005955C6">
      <w:pPr>
        <w:pStyle w:val="TOC3"/>
      </w:pPr>
      <w:r w:rsidRPr="00A3195D">
        <w:t>Place tissue in specimen pot labelled with</w:t>
      </w:r>
      <w:r w:rsidR="00D8771B">
        <w:t>:</w:t>
      </w:r>
    </w:p>
    <w:p w14:paraId="56F6E8F0" w14:textId="77777777" w:rsidR="005955C6" w:rsidRPr="00A3195D" w:rsidRDefault="005955C6" w:rsidP="001506A2">
      <w:pPr>
        <w:pStyle w:val="TOC3"/>
        <w:numPr>
          <w:ilvl w:val="3"/>
          <w:numId w:val="6"/>
        </w:numPr>
      </w:pPr>
      <w:r w:rsidRPr="00A3195D">
        <w:t xml:space="preserve">Patient name </w:t>
      </w:r>
    </w:p>
    <w:p w14:paraId="59532517" w14:textId="77777777" w:rsidR="005955C6" w:rsidRPr="00A3195D" w:rsidRDefault="005955C6" w:rsidP="001506A2">
      <w:pPr>
        <w:pStyle w:val="TOC3"/>
        <w:numPr>
          <w:ilvl w:val="3"/>
          <w:numId w:val="6"/>
        </w:numPr>
      </w:pPr>
      <w:r w:rsidRPr="00A3195D">
        <w:t>Date of Birth</w:t>
      </w:r>
    </w:p>
    <w:p w14:paraId="65C2BE64" w14:textId="77777777" w:rsidR="005955C6" w:rsidRPr="00A3195D" w:rsidRDefault="005955C6" w:rsidP="001506A2">
      <w:pPr>
        <w:pStyle w:val="TOC3"/>
        <w:numPr>
          <w:ilvl w:val="3"/>
          <w:numId w:val="6"/>
        </w:numPr>
      </w:pPr>
      <w:r w:rsidRPr="00A3195D">
        <w:t>Hospital number</w:t>
      </w:r>
    </w:p>
    <w:p w14:paraId="7B0EF6C3" w14:textId="77777777" w:rsidR="005955C6" w:rsidRPr="00A3195D" w:rsidRDefault="00542703" w:rsidP="00542703">
      <w:pPr>
        <w:pStyle w:val="TOC3"/>
      </w:pPr>
      <w:r w:rsidRPr="00A3195D">
        <w:t>Package specimen pot and form according to UN3373 guidelines</w:t>
      </w:r>
    </w:p>
    <w:p w14:paraId="081DA163" w14:textId="77777777" w:rsidR="00D8771B" w:rsidRDefault="00542703" w:rsidP="00542703">
      <w:pPr>
        <w:pStyle w:val="TOC3"/>
      </w:pPr>
      <w:r w:rsidRPr="00A3195D">
        <w:t>Send package</w:t>
      </w:r>
      <w:r w:rsidR="00D8771B">
        <w:t xml:space="preserve"> via taxi/ courier</w:t>
      </w:r>
      <w:r w:rsidRPr="00A3195D">
        <w:t xml:space="preserve"> urgently to</w:t>
      </w:r>
      <w:r w:rsidR="00D8771B">
        <w:t>:</w:t>
      </w:r>
    </w:p>
    <w:p w14:paraId="73C500E5" w14:textId="77777777" w:rsidR="00D8771B" w:rsidRDefault="00D8771B" w:rsidP="00D8771B">
      <w:pPr>
        <w:pStyle w:val="TOC3"/>
        <w:numPr>
          <w:ilvl w:val="0"/>
          <w:numId w:val="0"/>
        </w:numPr>
        <w:ind w:left="1440"/>
      </w:pPr>
    </w:p>
    <w:p w14:paraId="67C0384A" w14:textId="77777777" w:rsidR="00D8771B" w:rsidRPr="00D8771B" w:rsidRDefault="00D8771B" w:rsidP="00D8771B">
      <w:pPr>
        <w:pStyle w:val="TOC3"/>
        <w:numPr>
          <w:ilvl w:val="0"/>
          <w:numId w:val="0"/>
        </w:numPr>
        <w:ind w:left="2520"/>
      </w:pPr>
      <w:r w:rsidRPr="00D8771B">
        <w:t xml:space="preserve">Specimen Reception </w:t>
      </w:r>
    </w:p>
    <w:p w14:paraId="543C6CB0" w14:textId="77777777" w:rsidR="00D8771B" w:rsidRPr="00D8771B" w:rsidRDefault="00D8771B" w:rsidP="00D8771B">
      <w:pPr>
        <w:pStyle w:val="TOC3"/>
        <w:numPr>
          <w:ilvl w:val="0"/>
          <w:numId w:val="0"/>
        </w:numPr>
        <w:ind w:left="2520"/>
      </w:pPr>
      <w:r w:rsidRPr="00D8771B">
        <w:t>Cellular Pathology</w:t>
      </w:r>
    </w:p>
    <w:p w14:paraId="2D2274CE" w14:textId="77777777" w:rsidR="00D8771B" w:rsidRPr="00D8771B" w:rsidRDefault="00D8771B" w:rsidP="00D8771B">
      <w:pPr>
        <w:pStyle w:val="TOC3"/>
        <w:numPr>
          <w:ilvl w:val="0"/>
          <w:numId w:val="0"/>
        </w:numPr>
        <w:ind w:left="2520"/>
      </w:pPr>
      <w:r w:rsidRPr="00D8771B">
        <w:t>Level 3 New Victoria Wing</w:t>
      </w:r>
    </w:p>
    <w:p w14:paraId="1DE7C6A6" w14:textId="77777777" w:rsidR="00D8771B" w:rsidRPr="00D8771B" w:rsidRDefault="00D8771B" w:rsidP="00D8771B">
      <w:pPr>
        <w:pStyle w:val="TOC3"/>
        <w:numPr>
          <w:ilvl w:val="0"/>
          <w:numId w:val="0"/>
        </w:numPr>
        <w:ind w:left="2520"/>
      </w:pPr>
      <w:r w:rsidRPr="00D8771B">
        <w:t>Royal Victoria Infirmary</w:t>
      </w:r>
    </w:p>
    <w:p w14:paraId="5FBC908A" w14:textId="77777777" w:rsidR="00D8771B" w:rsidRPr="00D8771B" w:rsidRDefault="00D8771B" w:rsidP="00D8771B">
      <w:pPr>
        <w:pStyle w:val="TOC3"/>
        <w:numPr>
          <w:ilvl w:val="0"/>
          <w:numId w:val="0"/>
        </w:numPr>
        <w:ind w:left="2520"/>
      </w:pPr>
      <w:r w:rsidRPr="00D8771B">
        <w:t>Victoria Road</w:t>
      </w:r>
    </w:p>
    <w:p w14:paraId="6001EDD9" w14:textId="77777777" w:rsidR="00D8771B" w:rsidRPr="00D8771B" w:rsidRDefault="00D8771B" w:rsidP="00D8771B">
      <w:pPr>
        <w:pStyle w:val="TOC3"/>
        <w:numPr>
          <w:ilvl w:val="0"/>
          <w:numId w:val="0"/>
        </w:numPr>
        <w:ind w:left="2520"/>
      </w:pPr>
      <w:r w:rsidRPr="00D8771B">
        <w:t xml:space="preserve">Newcastle upon Tyne </w:t>
      </w:r>
    </w:p>
    <w:p w14:paraId="450E975E" w14:textId="77777777" w:rsidR="00D8771B" w:rsidRPr="00D8771B" w:rsidRDefault="00D8771B" w:rsidP="00D8771B">
      <w:pPr>
        <w:pStyle w:val="TOC3"/>
        <w:numPr>
          <w:ilvl w:val="0"/>
          <w:numId w:val="0"/>
        </w:numPr>
        <w:ind w:left="2520"/>
      </w:pPr>
      <w:r w:rsidRPr="00D8771B">
        <w:t>NE1 4LP</w:t>
      </w:r>
    </w:p>
    <w:p w14:paraId="5BD1BC73" w14:textId="77777777" w:rsidR="00D8771B" w:rsidRDefault="00D8771B" w:rsidP="00D8771B">
      <w:pPr>
        <w:pStyle w:val="TOC3"/>
        <w:numPr>
          <w:ilvl w:val="0"/>
          <w:numId w:val="0"/>
        </w:numPr>
        <w:ind w:left="1440"/>
      </w:pPr>
    </w:p>
    <w:p w14:paraId="183776AD" w14:textId="77777777" w:rsidR="00542703" w:rsidRPr="00A3195D" w:rsidRDefault="00542703" w:rsidP="00A3195D">
      <w:pPr>
        <w:pStyle w:val="TOC3"/>
      </w:pPr>
      <w:r w:rsidRPr="00A3195D">
        <w:t xml:space="preserve">Inform RVI, Cellular Pathology of imminent arrival of specimen and provide contact details </w:t>
      </w:r>
      <w:proofErr w:type="gramStart"/>
      <w:r w:rsidRPr="00A3195D">
        <w:t>in order to</w:t>
      </w:r>
      <w:proofErr w:type="gramEnd"/>
      <w:r w:rsidRPr="00A3195D">
        <w:t xml:space="preserve"> complete chain of custody (0191 2824565)</w:t>
      </w:r>
    </w:p>
    <w:p w14:paraId="22D077BB" w14:textId="77777777" w:rsidR="005955C6" w:rsidRPr="00E51339" w:rsidRDefault="005955C6" w:rsidP="005955C6">
      <w:pPr>
        <w:pStyle w:val="TOC3"/>
        <w:numPr>
          <w:ilvl w:val="0"/>
          <w:numId w:val="0"/>
        </w:numPr>
        <w:ind w:left="1440" w:hanging="720"/>
        <w:rPr>
          <w:color w:val="808080" w:themeColor="background1" w:themeShade="80"/>
        </w:rPr>
      </w:pPr>
    </w:p>
    <w:p w14:paraId="328E1335" w14:textId="77777777" w:rsidR="0082623A" w:rsidRDefault="0082623A" w:rsidP="0082623A">
      <w:pPr>
        <w:pStyle w:val="TOC1"/>
        <w:numPr>
          <w:ilvl w:val="0"/>
          <w:numId w:val="0"/>
        </w:numPr>
        <w:ind w:left="720"/>
      </w:pPr>
    </w:p>
    <w:p w14:paraId="0F839CAB" w14:textId="77777777" w:rsidR="009961BF" w:rsidRPr="00BD7226" w:rsidRDefault="003B3C12" w:rsidP="005955C6">
      <w:pPr>
        <w:pStyle w:val="TOC2"/>
        <w:rPr>
          <w:color w:val="FF0000"/>
        </w:rPr>
      </w:pPr>
      <w:bookmarkStart w:id="15" w:name="_Toc124853513"/>
      <w:r>
        <w:lastRenderedPageBreak/>
        <w:t>Centres with access to stereomicroscope and BMS staff competent in renal assessment and dissection.</w:t>
      </w:r>
      <w:bookmarkEnd w:id="15"/>
    </w:p>
    <w:p w14:paraId="471DF961" w14:textId="77777777" w:rsidR="00BD7226" w:rsidRPr="005814E1" w:rsidRDefault="00BD7226" w:rsidP="00BD7226">
      <w:pPr>
        <w:pStyle w:val="TOC2"/>
        <w:numPr>
          <w:ilvl w:val="0"/>
          <w:numId w:val="0"/>
        </w:numPr>
        <w:ind w:left="782"/>
        <w:rPr>
          <w:color w:val="FF0000"/>
        </w:rPr>
      </w:pPr>
    </w:p>
    <w:p w14:paraId="63F4CCFC" w14:textId="77777777" w:rsidR="005814E1" w:rsidRDefault="005814E1" w:rsidP="005814E1">
      <w:pPr>
        <w:pStyle w:val="TOC3"/>
      </w:pPr>
      <w:r w:rsidRPr="001506A2">
        <w:rPr>
          <w:b/>
        </w:rPr>
        <w:t>On receipt of renal:</w:t>
      </w:r>
    </w:p>
    <w:p w14:paraId="4168DC14" w14:textId="77777777" w:rsidR="005814E1" w:rsidRPr="00B55C9F" w:rsidRDefault="005814E1" w:rsidP="001506A2">
      <w:pPr>
        <w:pStyle w:val="TOC3"/>
        <w:numPr>
          <w:ilvl w:val="3"/>
          <w:numId w:val="6"/>
        </w:numPr>
        <w:rPr>
          <w:b/>
        </w:rPr>
      </w:pPr>
      <w:bookmarkStart w:id="16" w:name="_Toc38286248"/>
      <w:bookmarkStart w:id="17" w:name="_Toc38286417"/>
      <w:bookmarkStart w:id="18" w:name="_Toc38288743"/>
      <w:r w:rsidRPr="00B55C9F">
        <w:t>Assess glomerular content under stereomicroscope</w:t>
      </w:r>
      <w:bookmarkEnd w:id="16"/>
      <w:bookmarkEnd w:id="17"/>
      <w:bookmarkEnd w:id="18"/>
    </w:p>
    <w:p w14:paraId="6ECFC0C2" w14:textId="77777777" w:rsidR="00B55C9F" w:rsidRPr="00B55C9F" w:rsidRDefault="00F95D9D" w:rsidP="001506A2">
      <w:pPr>
        <w:pStyle w:val="TOC3"/>
        <w:numPr>
          <w:ilvl w:val="3"/>
          <w:numId w:val="6"/>
        </w:numPr>
        <w:rPr>
          <w:b/>
        </w:rPr>
      </w:pPr>
      <w:bookmarkStart w:id="19" w:name="_Toc38286249"/>
      <w:bookmarkStart w:id="20" w:name="_Toc38286418"/>
      <w:bookmarkStart w:id="21" w:name="_Toc38288744"/>
      <w:r>
        <w:t>Ideally there should be more than 15 glomeruli in the core.</w:t>
      </w:r>
      <w:r w:rsidRPr="00B55C9F">
        <w:t xml:space="preserve"> </w:t>
      </w:r>
      <w:r>
        <w:t xml:space="preserve">If insufficient glomeruli are </w:t>
      </w:r>
      <w:r w:rsidR="00B55C9F" w:rsidRPr="00B55C9F">
        <w:t>present ask clinician to repeat biopsy</w:t>
      </w:r>
      <w:r>
        <w:t>,</w:t>
      </w:r>
      <w:r w:rsidR="00B55C9F" w:rsidRPr="00B55C9F">
        <w:t xml:space="preserve"> if clinically appropriate</w:t>
      </w:r>
      <w:bookmarkEnd w:id="19"/>
      <w:bookmarkEnd w:id="20"/>
      <w:bookmarkEnd w:id="21"/>
    </w:p>
    <w:p w14:paraId="3322B5FC" w14:textId="77777777" w:rsidR="00B55C9F" w:rsidRDefault="00B55C9F" w:rsidP="001506A2">
      <w:pPr>
        <w:pStyle w:val="TOC3"/>
        <w:numPr>
          <w:ilvl w:val="3"/>
          <w:numId w:val="6"/>
        </w:numPr>
      </w:pPr>
      <w:r>
        <w:t>Identify nature of renal core:</w:t>
      </w:r>
    </w:p>
    <w:p w14:paraId="55AC406A" w14:textId="77777777" w:rsidR="00B55C9F" w:rsidRPr="00C41EE2" w:rsidRDefault="00F95D9D" w:rsidP="001506A2">
      <w:pPr>
        <w:pStyle w:val="TOC3"/>
        <w:numPr>
          <w:ilvl w:val="4"/>
          <w:numId w:val="6"/>
        </w:numPr>
        <w:rPr>
          <w:color w:val="000000" w:themeColor="text1"/>
        </w:rPr>
      </w:pPr>
      <w:r>
        <w:t>Recent transplant (less than 6</w:t>
      </w:r>
      <w:r w:rsidR="00B55C9F">
        <w:t xml:space="preserve"> months since </w:t>
      </w:r>
      <w:r w:rsidR="00B55C9F" w:rsidRPr="00C41EE2">
        <w:rPr>
          <w:color w:val="000000" w:themeColor="text1"/>
        </w:rPr>
        <w:t>transplant).</w:t>
      </w:r>
      <w:r w:rsidR="00870299" w:rsidRPr="00C41EE2">
        <w:rPr>
          <w:color w:val="000000" w:themeColor="text1"/>
        </w:rPr>
        <w:t xml:space="preserve"> </w:t>
      </w:r>
      <w:r w:rsidR="00C41EE2" w:rsidRPr="00C41EE2">
        <w:rPr>
          <w:color w:val="000000" w:themeColor="text1"/>
        </w:rPr>
        <w:t>Point 8.2.2</w:t>
      </w:r>
    </w:p>
    <w:p w14:paraId="4C30015E" w14:textId="77777777" w:rsidR="00B55C9F" w:rsidRPr="00C41EE2" w:rsidRDefault="00B55C9F" w:rsidP="001506A2">
      <w:pPr>
        <w:pStyle w:val="TOC3"/>
        <w:numPr>
          <w:ilvl w:val="4"/>
          <w:numId w:val="6"/>
        </w:numPr>
      </w:pPr>
      <w:r w:rsidRPr="00C41EE2">
        <w:t>Native</w:t>
      </w:r>
      <w:r w:rsidR="00BD7226" w:rsidRPr="00C41EE2">
        <w:t xml:space="preserve"> (patient’s own kidney).</w:t>
      </w:r>
      <w:r w:rsidR="00870299" w:rsidRPr="00C41EE2">
        <w:t xml:space="preserve"> </w:t>
      </w:r>
      <w:r w:rsidR="00C41EE2" w:rsidRPr="00C41EE2">
        <w:t>Point 8.2.3</w:t>
      </w:r>
    </w:p>
    <w:p w14:paraId="68B14B56" w14:textId="77777777" w:rsidR="00B55C9F" w:rsidRDefault="00B55C9F" w:rsidP="001506A2">
      <w:pPr>
        <w:pStyle w:val="TOC3"/>
        <w:numPr>
          <w:ilvl w:val="4"/>
          <w:numId w:val="6"/>
        </w:numPr>
      </w:pPr>
      <w:r w:rsidRPr="00C41EE2">
        <w:t xml:space="preserve">Old transplant (more than </w:t>
      </w:r>
      <w:r w:rsidR="00603E82">
        <w:t>6</w:t>
      </w:r>
      <w:r w:rsidRPr="00C41EE2">
        <w:t xml:space="preserve"> months since transplant)</w:t>
      </w:r>
      <w:r w:rsidR="00BD7226" w:rsidRPr="00C41EE2">
        <w:t>.</w:t>
      </w:r>
      <w:r w:rsidR="00870299" w:rsidRPr="00C41EE2">
        <w:t xml:space="preserve"> Point</w:t>
      </w:r>
      <w:r w:rsidR="00C41EE2" w:rsidRPr="00C41EE2">
        <w:t xml:space="preserve"> 8.2.3</w:t>
      </w:r>
    </w:p>
    <w:p w14:paraId="74A41A6D" w14:textId="77777777" w:rsidR="001506A2" w:rsidRPr="00C41EE2" w:rsidRDefault="001506A2" w:rsidP="001506A2">
      <w:pPr>
        <w:pStyle w:val="TOC3"/>
        <w:numPr>
          <w:ilvl w:val="0"/>
          <w:numId w:val="0"/>
        </w:numPr>
        <w:ind w:left="2520"/>
      </w:pPr>
    </w:p>
    <w:p w14:paraId="5696AEEC" w14:textId="77777777" w:rsidR="000F5A26" w:rsidRDefault="001D5F3C" w:rsidP="001D5F3C">
      <w:pPr>
        <w:pStyle w:val="TOC3"/>
        <w:rPr>
          <w:b/>
        </w:rPr>
      </w:pPr>
      <w:r w:rsidRPr="007262CD">
        <w:rPr>
          <w:b/>
        </w:rPr>
        <w:t>Recent Transplant biopsies</w:t>
      </w:r>
    </w:p>
    <w:p w14:paraId="6DC18027" w14:textId="77777777" w:rsidR="007262CD" w:rsidRPr="007262CD" w:rsidRDefault="007262CD" w:rsidP="001506A2">
      <w:pPr>
        <w:pStyle w:val="TOC3"/>
        <w:numPr>
          <w:ilvl w:val="3"/>
          <w:numId w:val="6"/>
        </w:numPr>
      </w:pPr>
      <w:r w:rsidRPr="007262CD">
        <w:t xml:space="preserve">Check that clinical details do not mention recurrent glomerulonephritis- If they do go to </w:t>
      </w:r>
      <w:r w:rsidR="00C41EE2" w:rsidRPr="00C41EE2">
        <w:rPr>
          <w:color w:val="000000" w:themeColor="text1"/>
        </w:rPr>
        <w:t>point 8.2.3</w:t>
      </w:r>
    </w:p>
    <w:p w14:paraId="335E5201" w14:textId="77777777" w:rsidR="007262CD" w:rsidRPr="007262CD" w:rsidRDefault="007262CD" w:rsidP="001506A2">
      <w:pPr>
        <w:pStyle w:val="TOC3"/>
        <w:numPr>
          <w:ilvl w:val="3"/>
          <w:numId w:val="6"/>
        </w:numPr>
      </w:pPr>
      <w:r w:rsidRPr="007262CD">
        <w:t>Write macroscopic description of tissue on histology request form including:</w:t>
      </w:r>
    </w:p>
    <w:p w14:paraId="447CB153" w14:textId="77777777" w:rsidR="007262CD" w:rsidRPr="007262CD" w:rsidRDefault="007262CD" w:rsidP="001506A2">
      <w:pPr>
        <w:pStyle w:val="TOC3"/>
        <w:numPr>
          <w:ilvl w:val="4"/>
          <w:numId w:val="6"/>
        </w:numPr>
      </w:pPr>
      <w:r w:rsidRPr="007262CD">
        <w:t>Number of cores</w:t>
      </w:r>
    </w:p>
    <w:p w14:paraId="7EABA97F" w14:textId="77777777" w:rsidR="007262CD" w:rsidRPr="007262CD" w:rsidRDefault="007262CD" w:rsidP="001506A2">
      <w:pPr>
        <w:pStyle w:val="TOC3"/>
        <w:numPr>
          <w:ilvl w:val="4"/>
          <w:numId w:val="6"/>
        </w:numPr>
      </w:pPr>
      <w:r w:rsidRPr="007262CD">
        <w:t>Approximate number glomeruli present</w:t>
      </w:r>
    </w:p>
    <w:p w14:paraId="1A926001" w14:textId="77777777" w:rsidR="007262CD" w:rsidRPr="007262CD" w:rsidRDefault="007262CD" w:rsidP="001506A2">
      <w:pPr>
        <w:pStyle w:val="TOC3"/>
        <w:numPr>
          <w:ilvl w:val="4"/>
          <w:numId w:val="6"/>
        </w:numPr>
      </w:pPr>
      <w:r w:rsidRPr="007262CD">
        <w:t>Length of cores</w:t>
      </w:r>
    </w:p>
    <w:p w14:paraId="7C79CB5E" w14:textId="77777777" w:rsidR="007262CD" w:rsidRPr="007262CD" w:rsidRDefault="007262CD" w:rsidP="001506A2">
      <w:pPr>
        <w:pStyle w:val="TOC3"/>
        <w:numPr>
          <w:ilvl w:val="4"/>
          <w:numId w:val="6"/>
        </w:numPr>
      </w:pPr>
      <w:r w:rsidRPr="007262CD">
        <w:t xml:space="preserve">State if further biopsies requested and if so whether </w:t>
      </w:r>
      <w:r w:rsidR="00D8771B">
        <w:t xml:space="preserve">they were </w:t>
      </w:r>
      <w:r w:rsidRPr="007262CD">
        <w:t>provided by clinician</w:t>
      </w:r>
    </w:p>
    <w:p w14:paraId="677BE083" w14:textId="77777777" w:rsidR="007262CD" w:rsidRDefault="007262CD" w:rsidP="001506A2">
      <w:pPr>
        <w:pStyle w:val="TOC3"/>
        <w:numPr>
          <w:ilvl w:val="4"/>
          <w:numId w:val="6"/>
        </w:numPr>
      </w:pPr>
      <w:r w:rsidRPr="007262CD">
        <w:t>Place core in specimen pot containing 10% Neutral Buffered Formalin.</w:t>
      </w:r>
    </w:p>
    <w:p w14:paraId="1660FC1A" w14:textId="77777777" w:rsidR="000E2DC4" w:rsidRPr="007262CD" w:rsidRDefault="000E2DC4" w:rsidP="000E2DC4">
      <w:pPr>
        <w:pStyle w:val="TOC3"/>
        <w:numPr>
          <w:ilvl w:val="0"/>
          <w:numId w:val="0"/>
        </w:numPr>
        <w:ind w:left="1800"/>
      </w:pPr>
    </w:p>
    <w:p w14:paraId="21B42440" w14:textId="77777777" w:rsidR="00172BE8" w:rsidRDefault="00172BE8" w:rsidP="00F444E6">
      <w:pPr>
        <w:pStyle w:val="TOC3"/>
        <w:rPr>
          <w:b/>
        </w:rPr>
      </w:pPr>
      <w:r w:rsidRPr="00F444E6">
        <w:rPr>
          <w:b/>
        </w:rPr>
        <w:t>Native Renal and Old Transplant renal</w:t>
      </w:r>
    </w:p>
    <w:p w14:paraId="16DF6493" w14:textId="77777777" w:rsidR="00172BE8" w:rsidRPr="00F444E6" w:rsidRDefault="00172BE8" w:rsidP="0023539F">
      <w:pPr>
        <w:pStyle w:val="TOC3"/>
        <w:numPr>
          <w:ilvl w:val="3"/>
          <w:numId w:val="6"/>
        </w:numPr>
        <w:rPr>
          <w:b/>
        </w:rPr>
      </w:pPr>
      <w:bookmarkStart w:id="22" w:name="_Toc38286250"/>
      <w:bookmarkStart w:id="23" w:name="_Toc38286419"/>
      <w:bookmarkStart w:id="24" w:name="_Toc38288745"/>
      <w:r w:rsidRPr="00F444E6">
        <w:t>Write macroscopic description of tissue on histology request form</w:t>
      </w:r>
      <w:bookmarkEnd w:id="22"/>
      <w:bookmarkEnd w:id="23"/>
      <w:bookmarkEnd w:id="24"/>
      <w:r w:rsidR="00D8771B">
        <w:t>:</w:t>
      </w:r>
    </w:p>
    <w:p w14:paraId="13220D28" w14:textId="77777777" w:rsidR="00172BE8" w:rsidRDefault="00172BE8" w:rsidP="0023539F">
      <w:pPr>
        <w:pStyle w:val="TOC3"/>
        <w:numPr>
          <w:ilvl w:val="4"/>
          <w:numId w:val="6"/>
        </w:numPr>
      </w:pPr>
      <w:r>
        <w:t>Number of cores</w:t>
      </w:r>
    </w:p>
    <w:p w14:paraId="1C5F8263" w14:textId="77777777" w:rsidR="00172BE8" w:rsidRDefault="00172BE8" w:rsidP="0023539F">
      <w:pPr>
        <w:pStyle w:val="TOC3"/>
        <w:numPr>
          <w:ilvl w:val="4"/>
          <w:numId w:val="6"/>
        </w:numPr>
      </w:pPr>
      <w:r w:rsidRPr="0023539F">
        <w:t>Approximate</w:t>
      </w:r>
      <w:r>
        <w:t xml:space="preserve"> number glomeruli present</w:t>
      </w:r>
    </w:p>
    <w:p w14:paraId="1719D50D" w14:textId="77777777" w:rsidR="00172BE8" w:rsidRDefault="00172BE8" w:rsidP="0023539F">
      <w:pPr>
        <w:pStyle w:val="TOC3"/>
        <w:numPr>
          <w:ilvl w:val="4"/>
          <w:numId w:val="6"/>
        </w:numPr>
      </w:pPr>
      <w:r>
        <w:t>Length of cores</w:t>
      </w:r>
    </w:p>
    <w:p w14:paraId="550F1955" w14:textId="77777777" w:rsidR="00172BE8" w:rsidRDefault="00172BE8" w:rsidP="0023539F">
      <w:pPr>
        <w:pStyle w:val="TOC3"/>
        <w:numPr>
          <w:ilvl w:val="4"/>
          <w:numId w:val="6"/>
        </w:numPr>
      </w:pPr>
      <w:r>
        <w:t xml:space="preserve">State if </w:t>
      </w:r>
      <w:r w:rsidR="00D8771B">
        <w:t>f</w:t>
      </w:r>
      <w:r>
        <w:t>urther biopsies requested and if</w:t>
      </w:r>
      <w:r w:rsidRPr="008D4BE9">
        <w:t xml:space="preserve"> </w:t>
      </w:r>
      <w:r>
        <w:t xml:space="preserve">so whether </w:t>
      </w:r>
      <w:r w:rsidR="00D8771B">
        <w:t xml:space="preserve">they were </w:t>
      </w:r>
      <w:r>
        <w:t>provided by clinician</w:t>
      </w:r>
    </w:p>
    <w:p w14:paraId="3F4BA1E7" w14:textId="77777777" w:rsidR="00172BE8" w:rsidRDefault="00172BE8" w:rsidP="0023539F">
      <w:pPr>
        <w:pStyle w:val="TOC3"/>
        <w:numPr>
          <w:ilvl w:val="3"/>
          <w:numId w:val="6"/>
        </w:numPr>
      </w:pPr>
      <w:bookmarkStart w:id="25" w:name="_Toc38286251"/>
      <w:bookmarkStart w:id="26" w:name="_Toc38286420"/>
      <w:bookmarkStart w:id="27" w:name="_Toc38288746"/>
      <w:r w:rsidRPr="009F7378">
        <w:t>Sample core for:</w:t>
      </w:r>
      <w:bookmarkEnd w:id="25"/>
      <w:bookmarkEnd w:id="26"/>
      <w:bookmarkEnd w:id="27"/>
    </w:p>
    <w:p w14:paraId="538EF475" w14:textId="77777777" w:rsidR="00172BE8" w:rsidRDefault="00172BE8" w:rsidP="0023539F">
      <w:pPr>
        <w:pStyle w:val="TOC3"/>
        <w:numPr>
          <w:ilvl w:val="4"/>
          <w:numId w:val="6"/>
        </w:numPr>
      </w:pPr>
      <w:r>
        <w:t>Immunofluorescence (3-4 mm containing at least 3 glom) and place in specimen pot containing Michel’s medium (ensure this is done first to minimise risk of contamination with fixatives)</w:t>
      </w:r>
    </w:p>
    <w:p w14:paraId="2E4508AB" w14:textId="77777777" w:rsidR="00D8771B" w:rsidRDefault="00172BE8" w:rsidP="0023539F">
      <w:pPr>
        <w:pStyle w:val="TOC3"/>
        <w:numPr>
          <w:ilvl w:val="4"/>
          <w:numId w:val="6"/>
        </w:numPr>
      </w:pPr>
      <w:r>
        <w:t>Electron microscopy (1-2 mm containing 1-2 glom) and place in specimen pot containing glutaraldehyde</w:t>
      </w:r>
    </w:p>
    <w:p w14:paraId="296A4BA2" w14:textId="77777777" w:rsidR="007B1602" w:rsidRDefault="00172BE8" w:rsidP="00D8771B">
      <w:pPr>
        <w:pStyle w:val="TOC3"/>
        <w:numPr>
          <w:ilvl w:val="1"/>
          <w:numId w:val="29"/>
        </w:numPr>
      </w:pPr>
      <w:r>
        <w:t>After 60 minutes transfer into Sorenson’s Phosphate Buffered Sucrose</w:t>
      </w:r>
      <w:r w:rsidR="004C4A99">
        <w:t xml:space="preserve">. </w:t>
      </w:r>
    </w:p>
    <w:p w14:paraId="6DE45293" w14:textId="77777777" w:rsidR="00172BE8" w:rsidRDefault="004C4A99" w:rsidP="0023539F">
      <w:pPr>
        <w:pStyle w:val="TOC3"/>
        <w:numPr>
          <w:ilvl w:val="4"/>
          <w:numId w:val="6"/>
        </w:numPr>
      </w:pPr>
      <w:r>
        <w:t xml:space="preserve">Paraffin </w:t>
      </w:r>
      <w:r w:rsidR="00172BE8">
        <w:t>process (remainder of tissue) and place in 10% Neutral Buffered Formalin</w:t>
      </w:r>
    </w:p>
    <w:p w14:paraId="6B40D19A" w14:textId="77777777" w:rsidR="00EB6A4C" w:rsidRDefault="00EB6A4C" w:rsidP="00EB6A4C">
      <w:pPr>
        <w:pStyle w:val="TOC3"/>
        <w:numPr>
          <w:ilvl w:val="0"/>
          <w:numId w:val="0"/>
        </w:numPr>
        <w:ind w:left="2160"/>
      </w:pPr>
    </w:p>
    <w:p w14:paraId="30B5F90E" w14:textId="77777777" w:rsidR="0023539F" w:rsidRDefault="0023539F" w:rsidP="00EB6A4C">
      <w:pPr>
        <w:pStyle w:val="TOC3"/>
        <w:numPr>
          <w:ilvl w:val="0"/>
          <w:numId w:val="0"/>
        </w:numPr>
        <w:ind w:left="2160"/>
      </w:pPr>
    </w:p>
    <w:p w14:paraId="50206E85" w14:textId="77777777" w:rsidR="0023539F" w:rsidRDefault="0023539F" w:rsidP="00EB6A4C">
      <w:pPr>
        <w:pStyle w:val="TOC3"/>
        <w:numPr>
          <w:ilvl w:val="0"/>
          <w:numId w:val="0"/>
        </w:numPr>
        <w:ind w:left="2160"/>
      </w:pPr>
    </w:p>
    <w:p w14:paraId="073CB565" w14:textId="77777777" w:rsidR="0023539F" w:rsidRDefault="0023539F" w:rsidP="00EB6A4C">
      <w:pPr>
        <w:pStyle w:val="TOC3"/>
        <w:numPr>
          <w:ilvl w:val="0"/>
          <w:numId w:val="0"/>
        </w:numPr>
        <w:ind w:left="2160"/>
      </w:pPr>
    </w:p>
    <w:p w14:paraId="3F078556" w14:textId="77777777" w:rsidR="0023539F" w:rsidRDefault="0023539F" w:rsidP="00EB6A4C">
      <w:pPr>
        <w:pStyle w:val="TOC3"/>
        <w:numPr>
          <w:ilvl w:val="0"/>
          <w:numId w:val="0"/>
        </w:numPr>
        <w:ind w:left="2160"/>
      </w:pPr>
    </w:p>
    <w:p w14:paraId="1E92FD13" w14:textId="77777777" w:rsidR="0023539F" w:rsidRDefault="0023539F" w:rsidP="00EB6A4C">
      <w:pPr>
        <w:pStyle w:val="TOC3"/>
        <w:numPr>
          <w:ilvl w:val="0"/>
          <w:numId w:val="0"/>
        </w:numPr>
        <w:ind w:left="2160"/>
      </w:pPr>
    </w:p>
    <w:p w14:paraId="08038AA9" w14:textId="77777777" w:rsidR="0023539F" w:rsidRDefault="0023539F" w:rsidP="00EB6A4C">
      <w:pPr>
        <w:pStyle w:val="TOC3"/>
        <w:numPr>
          <w:ilvl w:val="0"/>
          <w:numId w:val="0"/>
        </w:numPr>
        <w:ind w:left="2160"/>
      </w:pPr>
    </w:p>
    <w:p w14:paraId="0AEB372F" w14:textId="77777777" w:rsidR="00172BE8" w:rsidRPr="00CB29FD" w:rsidRDefault="00172BE8" w:rsidP="006F2EDD">
      <w:pPr>
        <w:pStyle w:val="TOC3"/>
      </w:pPr>
      <w:r w:rsidRPr="00CB29FD">
        <w:lastRenderedPageBreak/>
        <w:t>Label all specimen pots with:</w:t>
      </w:r>
    </w:p>
    <w:p w14:paraId="7CB0CBFB" w14:textId="77777777" w:rsidR="00172BE8" w:rsidRPr="00D8771B" w:rsidRDefault="00172BE8" w:rsidP="0023539F">
      <w:pPr>
        <w:pStyle w:val="TOC3"/>
        <w:numPr>
          <w:ilvl w:val="3"/>
          <w:numId w:val="6"/>
        </w:numPr>
        <w:rPr>
          <w:b/>
        </w:rPr>
      </w:pPr>
      <w:bookmarkStart w:id="28" w:name="_Toc38286252"/>
      <w:bookmarkStart w:id="29" w:name="_Toc38286421"/>
      <w:bookmarkStart w:id="30" w:name="_Toc38288747"/>
      <w:r w:rsidRPr="00D8771B">
        <w:t>Patient name</w:t>
      </w:r>
      <w:bookmarkEnd w:id="28"/>
      <w:bookmarkEnd w:id="29"/>
      <w:bookmarkEnd w:id="30"/>
      <w:r w:rsidRPr="00D8771B">
        <w:t xml:space="preserve"> </w:t>
      </w:r>
    </w:p>
    <w:p w14:paraId="258E4815" w14:textId="77777777" w:rsidR="00172BE8" w:rsidRPr="00D8771B" w:rsidRDefault="00172BE8" w:rsidP="0023539F">
      <w:pPr>
        <w:pStyle w:val="TOC3"/>
        <w:numPr>
          <w:ilvl w:val="3"/>
          <w:numId w:val="6"/>
        </w:numPr>
        <w:rPr>
          <w:b/>
        </w:rPr>
      </w:pPr>
      <w:bookmarkStart w:id="31" w:name="_Toc38286253"/>
      <w:bookmarkStart w:id="32" w:name="_Toc38286422"/>
      <w:bookmarkStart w:id="33" w:name="_Toc38288748"/>
      <w:r w:rsidRPr="00D8771B">
        <w:t>Date of Birth</w:t>
      </w:r>
      <w:bookmarkEnd w:id="31"/>
      <w:bookmarkEnd w:id="32"/>
      <w:bookmarkEnd w:id="33"/>
    </w:p>
    <w:p w14:paraId="5E7016AF" w14:textId="77777777" w:rsidR="00172BE8" w:rsidRPr="00D8771B" w:rsidRDefault="00172BE8" w:rsidP="0023539F">
      <w:pPr>
        <w:pStyle w:val="TOC3"/>
        <w:numPr>
          <w:ilvl w:val="3"/>
          <w:numId w:val="6"/>
        </w:numPr>
        <w:rPr>
          <w:b/>
        </w:rPr>
      </w:pPr>
      <w:bookmarkStart w:id="34" w:name="_Toc38286254"/>
      <w:bookmarkStart w:id="35" w:name="_Toc38286423"/>
      <w:bookmarkStart w:id="36" w:name="_Toc38288749"/>
      <w:r w:rsidRPr="00D8771B">
        <w:t>Hospital number</w:t>
      </w:r>
      <w:bookmarkEnd w:id="34"/>
      <w:bookmarkEnd w:id="35"/>
      <w:bookmarkEnd w:id="36"/>
    </w:p>
    <w:p w14:paraId="0D23153D" w14:textId="77777777" w:rsidR="00172BE8" w:rsidRPr="00D8771B" w:rsidRDefault="00172BE8" w:rsidP="0023539F">
      <w:pPr>
        <w:pStyle w:val="TOC3"/>
        <w:numPr>
          <w:ilvl w:val="3"/>
          <w:numId w:val="6"/>
        </w:numPr>
        <w:rPr>
          <w:b/>
        </w:rPr>
      </w:pPr>
      <w:bookmarkStart w:id="37" w:name="_Toc38286255"/>
      <w:bookmarkStart w:id="38" w:name="_Toc38286424"/>
      <w:bookmarkStart w:id="39" w:name="_Toc38288750"/>
      <w:r w:rsidRPr="00D8771B">
        <w:t>Tissue type</w:t>
      </w:r>
      <w:bookmarkEnd w:id="37"/>
      <w:bookmarkEnd w:id="38"/>
      <w:bookmarkEnd w:id="39"/>
    </w:p>
    <w:p w14:paraId="15F27A96" w14:textId="77777777" w:rsidR="00172BE8" w:rsidRDefault="00172BE8" w:rsidP="0023539F">
      <w:pPr>
        <w:pStyle w:val="TOC3"/>
        <w:numPr>
          <w:ilvl w:val="3"/>
          <w:numId w:val="6"/>
        </w:numPr>
      </w:pPr>
      <w:r w:rsidRPr="00D8771B">
        <w:t>For EM specimens indicate time into Glutaraldehyde and into Sorenson’s Phosphate Buffered Sucrose</w:t>
      </w:r>
    </w:p>
    <w:p w14:paraId="12559387" w14:textId="77777777" w:rsidR="00172BE8" w:rsidRDefault="00172BE8" w:rsidP="006F2EDD">
      <w:pPr>
        <w:pStyle w:val="TOC3"/>
      </w:pPr>
      <w:r>
        <w:t>Package specimen pots and form according to UN3373 guidelines</w:t>
      </w:r>
    </w:p>
    <w:p w14:paraId="78095D02" w14:textId="77777777" w:rsidR="00172BE8" w:rsidRDefault="00172BE8" w:rsidP="006F2EDD">
      <w:pPr>
        <w:pStyle w:val="TOC3"/>
      </w:pPr>
      <w:r>
        <w:t>Send package urgently  to RVI, Cellular Pathology</w:t>
      </w:r>
      <w:r>
        <w:tab/>
      </w:r>
    </w:p>
    <w:p w14:paraId="1A42140F" w14:textId="77777777" w:rsidR="00172BE8" w:rsidRDefault="00172BE8" w:rsidP="006F2EDD">
      <w:pPr>
        <w:pStyle w:val="TOC3"/>
      </w:pPr>
      <w:r>
        <w:t xml:space="preserve">Inform RVI, Cellular Pathology (0191 2824565) of imminent arrival of specimen and provide contact details in order to complete chain of custody </w:t>
      </w:r>
    </w:p>
    <w:p w14:paraId="74084083" w14:textId="77777777" w:rsidR="0023539F" w:rsidRDefault="0023539F" w:rsidP="0023539F">
      <w:pPr>
        <w:pStyle w:val="TOC3"/>
        <w:numPr>
          <w:ilvl w:val="0"/>
          <w:numId w:val="0"/>
        </w:numPr>
        <w:ind w:left="1440"/>
      </w:pPr>
    </w:p>
    <w:p w14:paraId="7B9FE336" w14:textId="77777777" w:rsidR="00172BE8" w:rsidRDefault="00172BE8" w:rsidP="006F2EDD">
      <w:pPr>
        <w:pStyle w:val="TOC3"/>
      </w:pPr>
      <w:r>
        <w:t>Send specimens</w:t>
      </w:r>
      <w:r w:rsidR="00D8771B">
        <w:t xml:space="preserve"> via taxi/ courier </w:t>
      </w:r>
      <w:r w:rsidR="00D8771B" w:rsidRPr="0023539F">
        <w:rPr>
          <w:b/>
        </w:rPr>
        <w:t>urgently</w:t>
      </w:r>
      <w:r>
        <w:t xml:space="preserve"> too:</w:t>
      </w:r>
    </w:p>
    <w:p w14:paraId="3FDC981C" w14:textId="77777777" w:rsidR="00D8771B" w:rsidRDefault="00D8771B" w:rsidP="00D8771B">
      <w:pPr>
        <w:pStyle w:val="TOC3"/>
        <w:numPr>
          <w:ilvl w:val="0"/>
          <w:numId w:val="0"/>
        </w:numPr>
        <w:ind w:left="1440"/>
      </w:pPr>
    </w:p>
    <w:p w14:paraId="0CC45001" w14:textId="77777777" w:rsidR="00D8771B" w:rsidRDefault="00D8771B" w:rsidP="00172BE8">
      <w:pPr>
        <w:ind w:left="2160"/>
      </w:pPr>
      <w:r>
        <w:t xml:space="preserve">Specimen Reception </w:t>
      </w:r>
    </w:p>
    <w:p w14:paraId="623DE411" w14:textId="77777777" w:rsidR="00D8771B" w:rsidRDefault="00D8771B" w:rsidP="00172BE8">
      <w:pPr>
        <w:ind w:left="2160"/>
      </w:pPr>
      <w:r>
        <w:t>Cellular Pathology</w:t>
      </w:r>
    </w:p>
    <w:p w14:paraId="7B6358BB" w14:textId="77777777" w:rsidR="00D8771B" w:rsidRDefault="00D8771B" w:rsidP="00172BE8">
      <w:pPr>
        <w:ind w:left="2160"/>
      </w:pPr>
      <w:r>
        <w:t>Level 3 New Victoria Wing</w:t>
      </w:r>
    </w:p>
    <w:p w14:paraId="2D50081A" w14:textId="77777777" w:rsidR="00172BE8" w:rsidRDefault="00172BE8" w:rsidP="00172BE8">
      <w:pPr>
        <w:ind w:left="2160"/>
      </w:pPr>
      <w:r>
        <w:t>Royal Victoria Infirmary</w:t>
      </w:r>
    </w:p>
    <w:p w14:paraId="7253A52F" w14:textId="77777777" w:rsidR="00172BE8" w:rsidRDefault="00172BE8" w:rsidP="00172BE8">
      <w:pPr>
        <w:ind w:left="2160"/>
      </w:pPr>
      <w:r>
        <w:t>Victoria Road</w:t>
      </w:r>
    </w:p>
    <w:p w14:paraId="0DF4F0D1" w14:textId="77777777" w:rsidR="00172BE8" w:rsidRDefault="00172BE8" w:rsidP="00172BE8">
      <w:pPr>
        <w:ind w:left="2160"/>
      </w:pPr>
      <w:r>
        <w:t xml:space="preserve">Newcastle upon Tyne </w:t>
      </w:r>
    </w:p>
    <w:p w14:paraId="08C73568" w14:textId="77777777" w:rsidR="00172BE8" w:rsidRDefault="006767A4" w:rsidP="006767A4">
      <w:pPr>
        <w:ind w:left="2160"/>
      </w:pPr>
      <w:r>
        <w:t>NE1 4LP</w:t>
      </w:r>
    </w:p>
    <w:p w14:paraId="5D588217" w14:textId="77777777" w:rsidR="00D8771B" w:rsidRDefault="00D8771B" w:rsidP="006767A4">
      <w:pPr>
        <w:ind w:left="2160"/>
      </w:pPr>
    </w:p>
    <w:p w14:paraId="278385BF" w14:textId="77777777" w:rsidR="00BF6F3E" w:rsidRPr="006F2EDD" w:rsidRDefault="00172BE8" w:rsidP="006F2EDD">
      <w:pPr>
        <w:pStyle w:val="TOC3"/>
      </w:pPr>
      <w:r>
        <w:t>If there are any concerns with any renal specimens please contact RVI, Cellular Pathology on 0191 2824565 in the first instance.</w:t>
      </w:r>
    </w:p>
    <w:p w14:paraId="7BAEBE9C" w14:textId="77777777" w:rsidR="00BF6F3E" w:rsidRDefault="00BF6F3E" w:rsidP="00BF6F3E">
      <w:pPr>
        <w:ind w:left="1440"/>
        <w:contextualSpacing/>
        <w:rPr>
          <w:color w:val="808080" w:themeColor="background1" w:themeShade="80"/>
        </w:rPr>
      </w:pPr>
    </w:p>
    <w:p w14:paraId="79D358C9" w14:textId="77777777" w:rsidR="0023539F" w:rsidRPr="00BF6F3E" w:rsidRDefault="0023539F" w:rsidP="00BF6F3E">
      <w:pPr>
        <w:ind w:left="1440"/>
        <w:contextualSpacing/>
        <w:rPr>
          <w:color w:val="808080" w:themeColor="background1" w:themeShade="80"/>
        </w:rPr>
      </w:pPr>
    </w:p>
    <w:p w14:paraId="3C020970" w14:textId="77777777" w:rsidR="0082623A" w:rsidRDefault="0082623A" w:rsidP="006F2EDD">
      <w:pPr>
        <w:pStyle w:val="TOC1"/>
      </w:pPr>
      <w:bookmarkStart w:id="40" w:name="_Toc124853514"/>
      <w:r w:rsidRPr="0082623A">
        <w:t>Criteria relating to Procedure</w:t>
      </w:r>
      <w:bookmarkEnd w:id="40"/>
    </w:p>
    <w:p w14:paraId="3530CF40" w14:textId="77777777" w:rsidR="0023539F" w:rsidRPr="0023539F" w:rsidRDefault="0023539F" w:rsidP="0023539F">
      <w:pPr>
        <w:pStyle w:val="ListParagraph"/>
        <w:numPr>
          <w:ilvl w:val="1"/>
          <w:numId w:val="6"/>
        </w:numPr>
        <w:rPr>
          <w:b/>
          <w:vanish/>
        </w:rPr>
      </w:pPr>
    </w:p>
    <w:p w14:paraId="7555BF8F" w14:textId="77777777" w:rsidR="000B4FC5" w:rsidRPr="005B2D7C" w:rsidRDefault="000B4FC5" w:rsidP="006F2EDD">
      <w:pPr>
        <w:pStyle w:val="TOC2"/>
      </w:pPr>
      <w:bookmarkStart w:id="41" w:name="_Toc124853515"/>
      <w:r w:rsidRPr="005B2D7C">
        <w:t>Verification</w:t>
      </w:r>
      <w:bookmarkEnd w:id="41"/>
    </w:p>
    <w:p w14:paraId="75A2C037" w14:textId="77777777" w:rsidR="000B4FC5" w:rsidRPr="005B2D7C" w:rsidRDefault="000B4FC5" w:rsidP="000B4FC5">
      <w:pPr>
        <w:pStyle w:val="TOC1"/>
        <w:numPr>
          <w:ilvl w:val="0"/>
          <w:numId w:val="0"/>
        </w:numPr>
        <w:ind w:left="720"/>
      </w:pPr>
    </w:p>
    <w:p w14:paraId="7FB4F424" w14:textId="77777777" w:rsidR="00E51339" w:rsidRPr="005B2D7C" w:rsidRDefault="005B2D7C" w:rsidP="006F2EDD">
      <w:pPr>
        <w:pStyle w:val="TOC3"/>
      </w:pPr>
      <w:r w:rsidRPr="005B2D7C">
        <w:t>Sampling of renal biopsies will be audited using the renal biopsy assessment form.</w:t>
      </w:r>
    </w:p>
    <w:p w14:paraId="5C06F426" w14:textId="77777777" w:rsidR="000B4FC5" w:rsidRPr="005B2D7C" w:rsidRDefault="000B4FC5" w:rsidP="000B4FC5">
      <w:pPr>
        <w:pStyle w:val="TOC1"/>
        <w:numPr>
          <w:ilvl w:val="0"/>
          <w:numId w:val="0"/>
        </w:numPr>
        <w:ind w:left="720"/>
      </w:pPr>
    </w:p>
    <w:p w14:paraId="11D14560" w14:textId="77777777" w:rsidR="000B4FC5" w:rsidRPr="00ED5335" w:rsidRDefault="000B4FC5" w:rsidP="006F2EDD">
      <w:pPr>
        <w:pStyle w:val="TOC2"/>
      </w:pPr>
      <w:bookmarkStart w:id="42" w:name="_Toc124853516"/>
      <w:r w:rsidRPr="00ED5335">
        <w:t>Troubleshooting</w:t>
      </w:r>
      <w:bookmarkEnd w:id="42"/>
    </w:p>
    <w:p w14:paraId="245F391C" w14:textId="77777777" w:rsidR="000B4FC5" w:rsidRPr="00ED5335" w:rsidRDefault="000B4FC5" w:rsidP="000B4FC5">
      <w:pPr>
        <w:pStyle w:val="TOC1"/>
        <w:numPr>
          <w:ilvl w:val="0"/>
          <w:numId w:val="0"/>
        </w:numPr>
        <w:ind w:left="720"/>
      </w:pPr>
    </w:p>
    <w:p w14:paraId="741EBAB7" w14:textId="77777777" w:rsidR="000B4FC5" w:rsidRDefault="00ED5335" w:rsidP="00D04B30">
      <w:pPr>
        <w:pStyle w:val="TOC3"/>
      </w:pPr>
      <w:r w:rsidRPr="00ED5335">
        <w:t>When the amount of tissue available is limited, please consult with the renal Pathologist as to the prioritisation of sampling.</w:t>
      </w:r>
    </w:p>
    <w:p w14:paraId="4A2DB7ED" w14:textId="77777777" w:rsidR="000B4FC5" w:rsidRDefault="000B4FC5" w:rsidP="000B4FC5">
      <w:pPr>
        <w:pStyle w:val="ListParagraph"/>
      </w:pPr>
    </w:p>
    <w:p w14:paraId="56F5C89A" w14:textId="77777777" w:rsidR="000B4FC5" w:rsidRDefault="000B4FC5" w:rsidP="006F2EDD">
      <w:pPr>
        <w:pStyle w:val="TOC2"/>
      </w:pPr>
      <w:bookmarkStart w:id="43" w:name="_Toc124853517"/>
      <w:r>
        <w:t>Uncertainty of Measurement</w:t>
      </w:r>
      <w:bookmarkEnd w:id="43"/>
    </w:p>
    <w:p w14:paraId="2E1D9D0E" w14:textId="77777777" w:rsidR="000B4FC5" w:rsidRDefault="000B4FC5" w:rsidP="00BB7A58">
      <w:pPr>
        <w:pStyle w:val="TOC3"/>
        <w:numPr>
          <w:ilvl w:val="0"/>
          <w:numId w:val="0"/>
        </w:numPr>
        <w:ind w:left="1440"/>
      </w:pPr>
    </w:p>
    <w:p w14:paraId="411EE526" w14:textId="77777777" w:rsidR="000B4FC5" w:rsidRPr="000B4FC5" w:rsidRDefault="000B4FC5" w:rsidP="006F2EDD">
      <w:pPr>
        <w:pStyle w:val="TOC3"/>
      </w:pPr>
      <w:r w:rsidRPr="000B4FC5">
        <w:t xml:space="preserve">Measurement of uncertainty of the assay is assessed regularly, according to the Departmental </w:t>
      </w:r>
      <w:r w:rsidRPr="00ED5335">
        <w:t xml:space="preserve">Measurement of Uncertainty Guide located in Q-Pulse, with the </w:t>
      </w:r>
      <w:r w:rsidR="00ED5335" w:rsidRPr="00ED5335">
        <w:t xml:space="preserve">data </w:t>
      </w:r>
      <w:r w:rsidRPr="00ED5335">
        <w:t>stored</w:t>
      </w:r>
      <w:r w:rsidR="00ED5335" w:rsidRPr="00ED5335">
        <w:t xml:space="preserve"> on Q-Pulse and discussed IN CPQM020</w:t>
      </w:r>
      <w:r w:rsidRPr="00ED5335">
        <w:t xml:space="preserve">. The </w:t>
      </w:r>
      <w:r w:rsidRPr="000B4FC5">
        <w:t>data can be made available to users on request.</w:t>
      </w:r>
    </w:p>
    <w:p w14:paraId="5949AC15" w14:textId="6CA7FCEF" w:rsidR="000B4FC5" w:rsidRDefault="000B4FC5" w:rsidP="00BB7A58">
      <w:pPr>
        <w:pStyle w:val="TOC2"/>
        <w:numPr>
          <w:ilvl w:val="0"/>
          <w:numId w:val="0"/>
        </w:numPr>
        <w:ind w:left="782"/>
      </w:pPr>
    </w:p>
    <w:p w14:paraId="039F5F47" w14:textId="1416E36A" w:rsidR="00705640" w:rsidRDefault="00705640" w:rsidP="00BB7A58">
      <w:pPr>
        <w:pStyle w:val="TOC2"/>
        <w:numPr>
          <w:ilvl w:val="0"/>
          <w:numId w:val="0"/>
        </w:numPr>
        <w:ind w:left="782"/>
      </w:pPr>
    </w:p>
    <w:p w14:paraId="4D1F0AF6" w14:textId="4494E70C" w:rsidR="00705640" w:rsidRDefault="00705640" w:rsidP="00BB7A58">
      <w:pPr>
        <w:pStyle w:val="TOC2"/>
        <w:numPr>
          <w:ilvl w:val="0"/>
          <w:numId w:val="0"/>
        </w:numPr>
        <w:ind w:left="782"/>
      </w:pPr>
    </w:p>
    <w:p w14:paraId="1F709579" w14:textId="77777777" w:rsidR="00705640" w:rsidRDefault="00705640" w:rsidP="00BB7A58">
      <w:pPr>
        <w:pStyle w:val="TOC2"/>
        <w:numPr>
          <w:ilvl w:val="0"/>
          <w:numId w:val="0"/>
        </w:numPr>
        <w:ind w:left="782"/>
      </w:pPr>
    </w:p>
    <w:p w14:paraId="7A5B9431" w14:textId="77777777" w:rsidR="000B4FC5" w:rsidRDefault="000B4FC5" w:rsidP="006F2EDD">
      <w:pPr>
        <w:pStyle w:val="TOC2"/>
      </w:pPr>
      <w:bookmarkStart w:id="44" w:name="_Toc124853518"/>
      <w:r>
        <w:lastRenderedPageBreak/>
        <w:t>Contingency</w:t>
      </w:r>
      <w:bookmarkEnd w:id="44"/>
    </w:p>
    <w:p w14:paraId="26511197" w14:textId="77777777" w:rsidR="000B4FC5" w:rsidRDefault="000B4FC5" w:rsidP="00BB7A58">
      <w:pPr>
        <w:pStyle w:val="TOC2"/>
        <w:numPr>
          <w:ilvl w:val="0"/>
          <w:numId w:val="0"/>
        </w:numPr>
        <w:ind w:left="782"/>
      </w:pPr>
    </w:p>
    <w:p w14:paraId="0F1C9604" w14:textId="77777777" w:rsidR="00E51339" w:rsidRPr="006C3633" w:rsidRDefault="006C3633" w:rsidP="006F2EDD">
      <w:pPr>
        <w:pStyle w:val="TOC3"/>
        <w:ind w:left="1571"/>
      </w:pPr>
      <w:r>
        <w:t>P</w:t>
      </w:r>
      <w:r w:rsidRPr="00334652">
        <w:t>lease refer to the Departmental Business Continuity Policy (CPMP015 - Business continuity).</w:t>
      </w:r>
    </w:p>
    <w:p w14:paraId="56B3C7DB" w14:textId="77777777" w:rsidR="000B4FC5" w:rsidRDefault="000B4FC5" w:rsidP="000B4FC5">
      <w:pPr>
        <w:pStyle w:val="TOC1"/>
        <w:numPr>
          <w:ilvl w:val="0"/>
          <w:numId w:val="0"/>
        </w:numPr>
        <w:ind w:left="720" w:hanging="720"/>
      </w:pPr>
    </w:p>
    <w:p w14:paraId="4A07036F" w14:textId="77777777" w:rsidR="0023539F" w:rsidRDefault="0023539F" w:rsidP="000B4FC5">
      <w:pPr>
        <w:pStyle w:val="TOC1"/>
        <w:numPr>
          <w:ilvl w:val="0"/>
          <w:numId w:val="0"/>
        </w:numPr>
        <w:ind w:left="720" w:hanging="720"/>
      </w:pPr>
    </w:p>
    <w:p w14:paraId="0A1BA23A" w14:textId="77777777" w:rsidR="000B4FC5" w:rsidRDefault="000B4FC5" w:rsidP="006F2EDD">
      <w:pPr>
        <w:pStyle w:val="TOC1"/>
      </w:pPr>
      <w:bookmarkStart w:id="45" w:name="_Toc124853519"/>
      <w:r>
        <w:t>References</w:t>
      </w:r>
      <w:bookmarkEnd w:id="45"/>
      <w:r>
        <w:t xml:space="preserve"> </w:t>
      </w:r>
    </w:p>
    <w:p w14:paraId="612B49EF" w14:textId="77777777" w:rsidR="000B4FC5" w:rsidRDefault="000B4FC5" w:rsidP="000B4FC5">
      <w:pPr>
        <w:pStyle w:val="TOC1"/>
        <w:numPr>
          <w:ilvl w:val="0"/>
          <w:numId w:val="0"/>
        </w:numPr>
        <w:ind w:left="720"/>
      </w:pPr>
    </w:p>
    <w:p w14:paraId="54C03EDF" w14:textId="77777777" w:rsidR="00E51339" w:rsidRPr="00A66533" w:rsidRDefault="005D129C" w:rsidP="006F2EDD">
      <w:pPr>
        <w:pStyle w:val="TOC3"/>
      </w:pPr>
      <w:r w:rsidRPr="00A66533">
        <w:t>Not applicable.</w:t>
      </w:r>
    </w:p>
    <w:p w14:paraId="6E38E42D" w14:textId="77777777" w:rsidR="000B4FC5" w:rsidRDefault="000B4FC5" w:rsidP="000B4FC5">
      <w:pPr>
        <w:pStyle w:val="TOC1"/>
        <w:numPr>
          <w:ilvl w:val="0"/>
          <w:numId w:val="0"/>
        </w:numPr>
        <w:ind w:left="720"/>
      </w:pPr>
    </w:p>
    <w:p w14:paraId="17967328" w14:textId="77777777" w:rsidR="000B4FC5" w:rsidRDefault="006137BA" w:rsidP="006F2EDD">
      <w:pPr>
        <w:pStyle w:val="TOC2"/>
      </w:pPr>
      <w:bookmarkStart w:id="46" w:name="_Toc124853520"/>
      <w:r w:rsidRPr="006137BA">
        <w:t>Relevant Standards and Accrediting Bodies</w:t>
      </w:r>
      <w:bookmarkEnd w:id="46"/>
    </w:p>
    <w:p w14:paraId="01CC9316" w14:textId="77777777" w:rsidR="006137BA" w:rsidRDefault="006137BA" w:rsidP="006137BA">
      <w:pPr>
        <w:pStyle w:val="TOC2"/>
        <w:numPr>
          <w:ilvl w:val="0"/>
          <w:numId w:val="0"/>
        </w:numPr>
        <w:ind w:left="782"/>
      </w:pPr>
    </w:p>
    <w:p w14:paraId="20336665" w14:textId="77777777" w:rsidR="000B4FC5" w:rsidRDefault="006137BA" w:rsidP="006F2EDD">
      <w:pPr>
        <w:pStyle w:val="TOC3"/>
      </w:pPr>
      <w:r w:rsidRPr="006137BA">
        <w:t>The laboratory complies with all legislative requirements for practice and is assessed appropriately by external bodies such as United Kingdom Accreditation Service (UKAS), the Human Tissue Authority (HTA), Medicines and Health Regulatory Agency (MHRA) and the Home Office for evidence of conformity.</w:t>
      </w:r>
    </w:p>
    <w:p w14:paraId="6EEBFB65" w14:textId="77777777" w:rsidR="000B4FC5" w:rsidRDefault="000B4FC5" w:rsidP="00BB7A58">
      <w:pPr>
        <w:pStyle w:val="TOC3"/>
        <w:numPr>
          <w:ilvl w:val="0"/>
          <w:numId w:val="0"/>
        </w:numPr>
        <w:ind w:left="1440"/>
      </w:pPr>
    </w:p>
    <w:p w14:paraId="6E184634" w14:textId="77777777" w:rsidR="006137BA" w:rsidRPr="006137BA" w:rsidRDefault="006137BA" w:rsidP="006F2EDD">
      <w:pPr>
        <w:pStyle w:val="TOC3"/>
      </w:pPr>
      <w:r w:rsidRPr="006137BA">
        <w:t>For the full UKAS accredited scope of tests, assessed for conformance to ISO 15189 standards please refer to the UKAS website. A link to this is available through the Laboratory Medicine website.</w:t>
      </w:r>
    </w:p>
    <w:p w14:paraId="344A241D" w14:textId="77777777" w:rsidR="000B4FC5" w:rsidRDefault="000B4FC5" w:rsidP="00BA273D">
      <w:pPr>
        <w:pStyle w:val="TOC1"/>
        <w:numPr>
          <w:ilvl w:val="0"/>
          <w:numId w:val="0"/>
        </w:numPr>
      </w:pPr>
    </w:p>
    <w:p w14:paraId="1B5843AE" w14:textId="77777777" w:rsidR="000B4FC5" w:rsidRDefault="000B4FC5" w:rsidP="006F2EDD">
      <w:pPr>
        <w:pStyle w:val="TOC2"/>
      </w:pPr>
      <w:bookmarkStart w:id="47" w:name="_Toc124853521"/>
      <w:r>
        <w:t>Departmental and Trust policies</w:t>
      </w:r>
      <w:bookmarkEnd w:id="47"/>
    </w:p>
    <w:p w14:paraId="24292734" w14:textId="77777777" w:rsidR="000B4FC5" w:rsidRDefault="000B4FC5" w:rsidP="000B4FC5">
      <w:pPr>
        <w:pStyle w:val="TOC1"/>
        <w:numPr>
          <w:ilvl w:val="0"/>
          <w:numId w:val="0"/>
        </w:numPr>
        <w:ind w:left="720"/>
      </w:pPr>
    </w:p>
    <w:p w14:paraId="59D1CA2F" w14:textId="77777777" w:rsidR="000A1FFE" w:rsidRDefault="000A1FFE" w:rsidP="006F2EDD">
      <w:pPr>
        <w:pStyle w:val="TOC3"/>
        <w:ind w:left="1571"/>
        <w:rPr>
          <w:lang w:eastAsia="en-GB"/>
        </w:rPr>
      </w:pPr>
      <w:r>
        <w:rPr>
          <w:lang w:eastAsia="en-GB"/>
        </w:rPr>
        <w:t>CPPO001 – Health and Safety Policy</w:t>
      </w:r>
    </w:p>
    <w:p w14:paraId="6046542D" w14:textId="77777777" w:rsidR="000A1FFE" w:rsidRDefault="000A1FFE" w:rsidP="006F2EDD">
      <w:pPr>
        <w:pStyle w:val="TOC3"/>
        <w:ind w:left="1571"/>
        <w:rPr>
          <w:rFonts w:cs="Arial"/>
          <w:szCs w:val="24"/>
          <w:lang w:eastAsia="en-GB"/>
        </w:rPr>
      </w:pPr>
      <w:r w:rsidRPr="00C96BF9">
        <w:rPr>
          <w:rFonts w:cs="Arial"/>
          <w:szCs w:val="24"/>
          <w:lang w:eastAsia="en-GB"/>
        </w:rPr>
        <w:t>CPPO009 – Good Laboratory Practice</w:t>
      </w:r>
    </w:p>
    <w:p w14:paraId="051819CB" w14:textId="77777777" w:rsidR="000A1FFE" w:rsidRDefault="000A1FFE" w:rsidP="006F2EDD">
      <w:pPr>
        <w:pStyle w:val="TOC3"/>
        <w:ind w:left="1571"/>
        <w:rPr>
          <w:rFonts w:cs="Arial"/>
          <w:szCs w:val="24"/>
          <w:lang w:eastAsia="en-GB"/>
        </w:rPr>
      </w:pPr>
      <w:r>
        <w:rPr>
          <w:rFonts w:cs="Arial"/>
          <w:szCs w:val="24"/>
          <w:lang w:eastAsia="en-GB"/>
        </w:rPr>
        <w:t>COSHH015 – Reporting of Accidents and Incidents Policy</w:t>
      </w:r>
    </w:p>
    <w:p w14:paraId="08A23340" w14:textId="77777777" w:rsidR="000A1FFE" w:rsidRDefault="000A1FFE" w:rsidP="006F2EDD">
      <w:pPr>
        <w:pStyle w:val="TOC3"/>
        <w:ind w:left="1571"/>
        <w:rPr>
          <w:rFonts w:cs="Arial"/>
          <w:szCs w:val="24"/>
          <w:lang w:eastAsia="en-GB"/>
        </w:rPr>
      </w:pPr>
      <w:r>
        <w:rPr>
          <w:rFonts w:cs="Arial"/>
          <w:szCs w:val="24"/>
          <w:lang w:eastAsia="en-GB"/>
        </w:rPr>
        <w:t>HIHS022 – Disposal of Waste</w:t>
      </w:r>
    </w:p>
    <w:p w14:paraId="5194E20F" w14:textId="77777777" w:rsidR="000A1FFE" w:rsidRDefault="000A1FFE" w:rsidP="006F2EDD">
      <w:pPr>
        <w:pStyle w:val="TOC3"/>
        <w:ind w:left="1571"/>
        <w:rPr>
          <w:rFonts w:cs="Arial"/>
          <w:szCs w:val="24"/>
          <w:lang w:eastAsia="en-GB"/>
        </w:rPr>
      </w:pPr>
      <w:r>
        <w:t>CPQM001 – Quality manual</w:t>
      </w:r>
    </w:p>
    <w:p w14:paraId="57B1420C" w14:textId="77777777" w:rsidR="000A1FFE" w:rsidRDefault="000A1FFE" w:rsidP="006F2EDD">
      <w:pPr>
        <w:pStyle w:val="TOC3"/>
        <w:ind w:left="1571"/>
        <w:rPr>
          <w:rFonts w:cs="Arial"/>
          <w:szCs w:val="24"/>
          <w:lang w:eastAsia="en-GB"/>
        </w:rPr>
      </w:pPr>
      <w:r>
        <w:t>HIQP008 – Quality improvement – error logging</w:t>
      </w:r>
    </w:p>
    <w:p w14:paraId="463FB614" w14:textId="77777777" w:rsidR="00E51339" w:rsidRPr="000A1FFE" w:rsidRDefault="000A1FFE" w:rsidP="006F2EDD">
      <w:pPr>
        <w:pStyle w:val="TOC3"/>
        <w:ind w:left="1571"/>
        <w:rPr>
          <w:rFonts w:cs="Arial"/>
          <w:szCs w:val="24"/>
          <w:lang w:eastAsia="en-GB"/>
        </w:rPr>
      </w:pPr>
      <w:r>
        <w:t>CPQM020 – Measurement Uncertainty in Cellular Pathology</w:t>
      </w:r>
    </w:p>
    <w:p w14:paraId="1538F070" w14:textId="77777777" w:rsidR="000B4FC5" w:rsidRDefault="000B4FC5" w:rsidP="000B4FC5">
      <w:pPr>
        <w:pStyle w:val="TOC1"/>
        <w:numPr>
          <w:ilvl w:val="0"/>
          <w:numId w:val="0"/>
        </w:numPr>
        <w:ind w:left="720"/>
      </w:pPr>
    </w:p>
    <w:p w14:paraId="446CC3FE" w14:textId="77777777" w:rsidR="000B4FC5" w:rsidRPr="00ED5335" w:rsidRDefault="000B4FC5" w:rsidP="006F2EDD">
      <w:pPr>
        <w:pStyle w:val="TOC2"/>
      </w:pPr>
      <w:bookmarkStart w:id="48" w:name="_Toc124853522"/>
      <w:r w:rsidRPr="00ED5335">
        <w:t>Forms</w:t>
      </w:r>
      <w:bookmarkEnd w:id="48"/>
    </w:p>
    <w:p w14:paraId="1BA7AFCE" w14:textId="77777777" w:rsidR="000B4FC5" w:rsidRDefault="000B4FC5" w:rsidP="000B4FC5">
      <w:pPr>
        <w:pStyle w:val="TOC1"/>
        <w:numPr>
          <w:ilvl w:val="0"/>
          <w:numId w:val="0"/>
        </w:numPr>
        <w:ind w:left="720"/>
      </w:pPr>
    </w:p>
    <w:p w14:paraId="0B104516" w14:textId="77777777" w:rsidR="00E51339" w:rsidRDefault="008F2BB6" w:rsidP="006F2EDD">
      <w:pPr>
        <w:pStyle w:val="TOC3"/>
        <w:ind w:left="1571"/>
      </w:pPr>
      <w:r w:rsidRPr="00FC7A57">
        <w:t>HILF237 - Special stains Daily QC sheet.</w:t>
      </w:r>
    </w:p>
    <w:p w14:paraId="0A3708E7" w14:textId="31D6C528" w:rsidR="000B4FC5" w:rsidRDefault="00276848" w:rsidP="00D04B30">
      <w:pPr>
        <w:pStyle w:val="TOC3"/>
        <w:ind w:left="1571"/>
      </w:pPr>
      <w:r>
        <w:t>HILF341 – Renal biopsy assessment form.</w:t>
      </w:r>
    </w:p>
    <w:p w14:paraId="1756525F" w14:textId="77777777" w:rsidR="00705640" w:rsidRDefault="00705640" w:rsidP="00705640">
      <w:pPr>
        <w:pStyle w:val="TOC3"/>
        <w:numPr>
          <w:ilvl w:val="0"/>
          <w:numId w:val="0"/>
        </w:numPr>
        <w:ind w:left="1571"/>
      </w:pPr>
    </w:p>
    <w:p w14:paraId="7C5D4A53" w14:textId="77777777" w:rsidR="000B4FC5" w:rsidRDefault="000B4FC5" w:rsidP="006F2EDD">
      <w:pPr>
        <w:pStyle w:val="TOC2"/>
      </w:pPr>
      <w:bookmarkStart w:id="49" w:name="_Toc124853523"/>
      <w:r>
        <w:t>Related Documents</w:t>
      </w:r>
      <w:bookmarkEnd w:id="49"/>
    </w:p>
    <w:p w14:paraId="21F94C23" w14:textId="77777777" w:rsidR="000B4FC5" w:rsidRDefault="000B4FC5" w:rsidP="00BB7A58">
      <w:pPr>
        <w:pStyle w:val="TOC2"/>
        <w:numPr>
          <w:ilvl w:val="0"/>
          <w:numId w:val="0"/>
        </w:numPr>
        <w:ind w:left="782"/>
      </w:pPr>
    </w:p>
    <w:p w14:paraId="73EAA976" w14:textId="77777777" w:rsidR="00F66C9A" w:rsidRPr="00F66C9A" w:rsidRDefault="00F66C9A" w:rsidP="006F2EDD">
      <w:pPr>
        <w:pStyle w:val="TOC3"/>
        <w:ind w:left="1571"/>
        <w:rPr>
          <w:b/>
          <w:lang w:eastAsia="en-GB"/>
        </w:rPr>
      </w:pPr>
      <w:r>
        <w:rPr>
          <w:lang w:eastAsia="en-GB"/>
        </w:rPr>
        <w:t>CPRA014 - Handling hazardous chemicals</w:t>
      </w:r>
    </w:p>
    <w:p w14:paraId="0C741067" w14:textId="77777777" w:rsidR="000B4FC5" w:rsidRDefault="00F66C9A" w:rsidP="00983FDB">
      <w:pPr>
        <w:pStyle w:val="TOC3"/>
        <w:ind w:left="1571"/>
        <w:rPr>
          <w:rFonts w:cs="Arial"/>
          <w:szCs w:val="24"/>
          <w:lang w:eastAsia="en-GB"/>
        </w:rPr>
      </w:pPr>
      <w:r w:rsidRPr="00D37A3F">
        <w:rPr>
          <w:rFonts w:cs="Arial"/>
          <w:szCs w:val="24"/>
          <w:lang w:eastAsia="en-GB"/>
        </w:rPr>
        <w:t>HIHS001 - COSHH - Chemicals Inventory</w:t>
      </w:r>
    </w:p>
    <w:p w14:paraId="5BA5EEB2" w14:textId="77777777" w:rsidR="00304D7C" w:rsidRPr="00983FDB" w:rsidRDefault="00304D7C" w:rsidP="00983FDB">
      <w:pPr>
        <w:pStyle w:val="TOC3"/>
        <w:ind w:left="1571"/>
        <w:rPr>
          <w:rFonts w:cs="Arial"/>
          <w:szCs w:val="24"/>
          <w:lang w:eastAsia="en-GB"/>
        </w:rPr>
      </w:pPr>
      <w:r>
        <w:rPr>
          <w:rFonts w:cs="Arial"/>
          <w:szCs w:val="24"/>
          <w:lang w:eastAsia="en-GB"/>
        </w:rPr>
        <w:t>CPRA049 Fresh specimens</w:t>
      </w:r>
    </w:p>
    <w:sectPr w:rsidR="00304D7C" w:rsidRPr="00983FDB" w:rsidSect="00501F2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A3944" w14:textId="77777777" w:rsidR="00486AA2" w:rsidRDefault="00486AA2" w:rsidP="00501F20">
      <w:r>
        <w:separator/>
      </w:r>
    </w:p>
  </w:endnote>
  <w:endnote w:type="continuationSeparator" w:id="0">
    <w:p w14:paraId="06FD01D1" w14:textId="77777777" w:rsidR="00486AA2" w:rsidRDefault="00486AA2" w:rsidP="0050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9D449" w14:textId="77777777" w:rsidR="005C6A84" w:rsidRDefault="005C6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653D0" w14:textId="77777777" w:rsidR="000F5A26" w:rsidRDefault="000F5A26" w:rsidP="00EA5FFF">
    <w:pPr>
      <w:pStyle w:val="Footer"/>
      <w:pBdr>
        <w:top w:val="single" w:sz="4" w:space="1" w:color="auto"/>
      </w:pBdr>
      <w:tabs>
        <w:tab w:val="left" w:pos="5400"/>
        <w:tab w:val="left" w:pos="7020"/>
      </w:tabs>
      <w:rPr>
        <w:sz w:val="18"/>
      </w:rPr>
    </w:pPr>
    <w:r>
      <w:rPr>
        <w:sz w:val="18"/>
      </w:rPr>
      <w:t>Controlled document DO NOT photocopy</w:t>
    </w:r>
  </w:p>
  <w:p w14:paraId="146A50F8" w14:textId="77777777" w:rsidR="000F5A26" w:rsidRDefault="000F5A26" w:rsidP="00EA5FFF">
    <w:pPr>
      <w:pStyle w:val="Footer"/>
      <w:tabs>
        <w:tab w:val="left" w:pos="5400"/>
        <w:tab w:val="left" w:pos="7020"/>
      </w:tabs>
      <w:rPr>
        <w:sz w:val="18"/>
      </w:rPr>
    </w:pPr>
    <w:r>
      <w:rPr>
        <w:sz w:val="18"/>
      </w:rPr>
      <w:t>Document details i.e. Update responsibility, Ultimate approver, Active date and Review date are held in Q-Pulse</w:t>
    </w:r>
  </w:p>
  <w:p w14:paraId="4DB0FE0E" w14:textId="77777777" w:rsidR="000F5A26" w:rsidRPr="00EA5FFF" w:rsidRDefault="000F5A26" w:rsidP="00EA5FFF">
    <w:pPr>
      <w:pStyle w:val="Footer"/>
      <w:tabs>
        <w:tab w:val="left" w:pos="5400"/>
        <w:tab w:val="left" w:pos="7020"/>
      </w:tabs>
      <w:rPr>
        <w:sz w:val="22"/>
      </w:rPr>
    </w:pPr>
    <w:r>
      <w:rPr>
        <w:sz w:val="18"/>
      </w:rPr>
      <w:t>If you recognise an inaccuracy or can suggest an improvement, please raise a Change Request on Q-Pulse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1FE34" w14:textId="77777777" w:rsidR="005C6A84" w:rsidRDefault="005C6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915AC" w14:textId="77777777" w:rsidR="00486AA2" w:rsidRDefault="00486AA2" w:rsidP="00501F20">
      <w:r>
        <w:separator/>
      </w:r>
    </w:p>
  </w:footnote>
  <w:footnote w:type="continuationSeparator" w:id="0">
    <w:p w14:paraId="2035498F" w14:textId="77777777" w:rsidR="00486AA2" w:rsidRDefault="00486AA2" w:rsidP="0050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7D536" w14:textId="77777777" w:rsidR="005C6A84" w:rsidRDefault="005C6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6DA18" w14:textId="77777777" w:rsidR="000F5A26" w:rsidRDefault="000F5A26" w:rsidP="00501F20">
    <w:pPr>
      <w:pStyle w:val="Header"/>
      <w:pBdr>
        <w:top w:val="single" w:sz="4" w:space="1" w:color="auto"/>
      </w:pBdr>
      <w:tabs>
        <w:tab w:val="right" w:pos="8280"/>
      </w:tabs>
      <w:rPr>
        <w:sz w:val="4"/>
        <w:szCs w:val="4"/>
      </w:rPr>
    </w:pPr>
  </w:p>
  <w:p w14:paraId="4C7980E4" w14:textId="77777777" w:rsidR="000F5A26" w:rsidRDefault="000F5A26" w:rsidP="00501F20">
    <w:pPr>
      <w:pStyle w:val="Header"/>
      <w:pBdr>
        <w:top w:val="single" w:sz="4" w:space="1" w:color="auto"/>
      </w:pBdr>
      <w:tabs>
        <w:tab w:val="right" w:pos="8280"/>
      </w:tabs>
      <w:jc w:val="left"/>
      <w:rPr>
        <w:sz w:val="22"/>
      </w:rPr>
    </w:pPr>
    <w:r>
      <w:rPr>
        <w:noProof/>
        <w:sz w:val="22"/>
        <w:lang w:eastAsia="en-GB"/>
      </w:rPr>
      <w:drawing>
        <wp:inline distT="0" distB="0" distL="0" distR="0" wp14:anchorId="1126DC10" wp14:editId="1AD51613">
          <wp:extent cx="2828290" cy="553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290" cy="553085"/>
                  </a:xfrm>
                  <a:prstGeom prst="rect">
                    <a:avLst/>
                  </a:prstGeom>
                  <a:noFill/>
                  <a:ln>
                    <a:noFill/>
                  </a:ln>
                </pic:spPr>
              </pic:pic>
            </a:graphicData>
          </a:graphic>
        </wp:inline>
      </w:drawing>
    </w:r>
    <w:r>
      <w:rPr>
        <w:sz w:val="22"/>
      </w:rPr>
      <w:t xml:space="preserve">                     </w:t>
    </w:r>
    <w:r>
      <w:rPr>
        <w:noProof/>
        <w:sz w:val="22"/>
        <w:lang w:eastAsia="en-GB"/>
      </w:rPr>
      <w:drawing>
        <wp:inline distT="0" distB="0" distL="0" distR="0" wp14:anchorId="7BBC9C95" wp14:editId="0DCFFD7D">
          <wp:extent cx="2966483" cy="47846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 jpg.jpg"/>
                  <pic:cNvPicPr/>
                </pic:nvPicPr>
                <pic:blipFill>
                  <a:blip r:embed="rId2">
                    <a:extLst>
                      <a:ext uri="{28A0092B-C50C-407E-A947-70E740481C1C}">
                        <a14:useLocalDpi xmlns:a14="http://schemas.microsoft.com/office/drawing/2010/main" val="0"/>
                      </a:ext>
                    </a:extLst>
                  </a:blip>
                  <a:stretch>
                    <a:fillRect/>
                  </a:stretch>
                </pic:blipFill>
                <pic:spPr>
                  <a:xfrm>
                    <a:off x="0" y="0"/>
                    <a:ext cx="3007378" cy="485061"/>
                  </a:xfrm>
                  <a:prstGeom prst="rect">
                    <a:avLst/>
                  </a:prstGeom>
                </pic:spPr>
              </pic:pic>
            </a:graphicData>
          </a:graphic>
        </wp:inline>
      </w:drawing>
    </w:r>
  </w:p>
  <w:p w14:paraId="6C52912E" w14:textId="77777777" w:rsidR="000F5A26" w:rsidRPr="00D83999" w:rsidRDefault="000F5A26" w:rsidP="00501F20">
    <w:pPr>
      <w:pStyle w:val="Header"/>
      <w:pBdr>
        <w:top w:val="single" w:sz="4" w:space="1" w:color="auto"/>
      </w:pBdr>
      <w:tabs>
        <w:tab w:val="right" w:pos="8280"/>
      </w:tabs>
      <w:rPr>
        <w:i/>
        <w:sz w:val="26"/>
        <w:szCs w:val="26"/>
      </w:rPr>
    </w:pPr>
    <w:r>
      <w:rPr>
        <w:b/>
        <w:i/>
        <w:color w:val="365F91"/>
        <w:sz w:val="26"/>
        <w:szCs w:val="26"/>
      </w:rPr>
      <w:t>Integrated Laboratory Medicine Directorate</w:t>
    </w:r>
  </w:p>
  <w:p w14:paraId="36987032" w14:textId="070F2E81" w:rsidR="000F5A26" w:rsidRDefault="000F5A26" w:rsidP="00501F20">
    <w:pPr>
      <w:pStyle w:val="Header"/>
      <w:pBdr>
        <w:bottom w:val="single" w:sz="4" w:space="1" w:color="auto"/>
      </w:pBdr>
      <w:tabs>
        <w:tab w:val="right" w:pos="8280"/>
      </w:tabs>
      <w:jc w:val="left"/>
      <w:rPr>
        <w:sz w:val="22"/>
      </w:rPr>
    </w:pPr>
    <w:r>
      <w:rPr>
        <w:b/>
        <w:i/>
        <w:color w:val="365F91"/>
        <w:sz w:val="26"/>
        <w:szCs w:val="26"/>
      </w:rPr>
      <w:t>Cellular Pathology</w:t>
    </w:r>
    <w:r w:rsidR="003D1984">
      <w:rPr>
        <w:b/>
        <w:i/>
        <w:color w:val="365F91"/>
        <w:sz w:val="26"/>
        <w:szCs w:val="26"/>
      </w:rPr>
      <w:t xml:space="preserve">: Specimen Reception  </w:t>
    </w:r>
    <w:r w:rsidR="0023539F">
      <w:rPr>
        <w:b/>
        <w:i/>
        <w:color w:val="365F91"/>
        <w:sz w:val="26"/>
        <w:szCs w:val="26"/>
      </w:rPr>
      <w:t xml:space="preserve">  </w:t>
    </w:r>
    <w:r>
      <w:rPr>
        <w:i/>
        <w:sz w:val="22"/>
      </w:rPr>
      <w:t xml:space="preserve"> </w:t>
    </w:r>
    <w:r>
      <w:rPr>
        <w:sz w:val="22"/>
      </w:rPr>
      <w:t xml:space="preserve">Page </w:t>
    </w:r>
    <w:r>
      <w:rPr>
        <w:rStyle w:val="PageNumber"/>
      </w:rPr>
      <w:fldChar w:fldCharType="begin"/>
    </w:r>
    <w:r>
      <w:rPr>
        <w:rStyle w:val="PageNumber"/>
      </w:rPr>
      <w:instrText xml:space="preserve"> PAGE </w:instrText>
    </w:r>
    <w:r>
      <w:rPr>
        <w:rStyle w:val="PageNumber"/>
      </w:rPr>
      <w:fldChar w:fldCharType="separate"/>
    </w:r>
    <w:r w:rsidR="003E7ECE">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E7ECE">
      <w:rPr>
        <w:rStyle w:val="PageNumber"/>
        <w:noProof/>
      </w:rPr>
      <w:t>9</w:t>
    </w:r>
    <w:r>
      <w:rPr>
        <w:rStyle w:val="PageNumber"/>
      </w:rPr>
      <w:fldChar w:fldCharType="end"/>
    </w:r>
    <w:r w:rsidR="00705640">
      <w:rPr>
        <w:rStyle w:val="PageNumber"/>
      </w:rPr>
      <w:t xml:space="preserve">     </w:t>
    </w:r>
    <w:r>
      <w:rPr>
        <w:sz w:val="22"/>
      </w:rPr>
      <w:t xml:space="preserve">     </w:t>
    </w:r>
    <w:r w:rsidR="0023539F">
      <w:rPr>
        <w:sz w:val="22"/>
      </w:rPr>
      <w:t xml:space="preserve">   </w:t>
    </w:r>
    <w:r>
      <w:rPr>
        <w:sz w:val="22"/>
      </w:rPr>
      <w:t xml:space="preserve">  </w:t>
    </w:r>
    <w:r w:rsidRPr="00CE6EE7">
      <w:rPr>
        <w:sz w:val="22"/>
      </w:rPr>
      <w:t>HISR168</w:t>
    </w:r>
    <w:r w:rsidR="00705640">
      <w:rPr>
        <w:sz w:val="22"/>
      </w:rPr>
      <w:t xml:space="preserve">  </w:t>
    </w:r>
    <w:r w:rsidRPr="00CE6EE7">
      <w:rPr>
        <w:sz w:val="22"/>
      </w:rPr>
      <w:t xml:space="preserve">   </w:t>
    </w:r>
    <w:r w:rsidRPr="000010A2">
      <w:rPr>
        <w:color w:val="808080" w:themeColor="background1" w:themeShade="80"/>
        <w:sz w:val="22"/>
      </w:rPr>
      <w:t xml:space="preserve">          </w:t>
    </w:r>
    <w:r>
      <w:rPr>
        <w:sz w:val="22"/>
      </w:rPr>
      <w:t>Vers</w:t>
    </w:r>
    <w:r w:rsidRPr="0023539F">
      <w:rPr>
        <w:sz w:val="22"/>
      </w:rPr>
      <w:t xml:space="preserve">ion: </w:t>
    </w:r>
    <w:r w:rsidR="005C6A84">
      <w:rPr>
        <w:sz w:val="22"/>
      </w:rPr>
      <w:t>4</w:t>
    </w:r>
  </w:p>
  <w:p w14:paraId="111509F4" w14:textId="77777777" w:rsidR="000F5A26" w:rsidRDefault="000F5A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BB474" w14:textId="77777777" w:rsidR="005C6A84" w:rsidRDefault="005C6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C2F88"/>
    <w:multiLevelType w:val="hybridMultilevel"/>
    <w:tmpl w:val="8F86763C"/>
    <w:lvl w:ilvl="0" w:tplc="741A732A">
      <w:start w:val="1"/>
      <w:numFmt w:val="decimal"/>
      <w:lvlText w:val="%1.0"/>
      <w:lvlJc w:val="left"/>
      <w:pPr>
        <w:ind w:left="782" w:hanging="78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D73B4"/>
    <w:multiLevelType w:val="hybridMultilevel"/>
    <w:tmpl w:val="BC9672F0"/>
    <w:lvl w:ilvl="0" w:tplc="855C94D2">
      <w:start w:val="100"/>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7782E76"/>
    <w:multiLevelType w:val="multilevel"/>
    <w:tmpl w:val="4C6C4BE6"/>
    <w:lvl w:ilvl="0">
      <w:start w:val="1"/>
      <w:numFmt w:val="decimal"/>
      <w:pStyle w:val="TOC1"/>
      <w:lvlText w:val="%1.0"/>
      <w:lvlJc w:val="left"/>
      <w:pPr>
        <w:ind w:left="720" w:hanging="720"/>
      </w:pPr>
      <w:rPr>
        <w:rFonts w:hint="default"/>
        <w:b/>
        <w:color w:val="auto"/>
      </w:rPr>
    </w:lvl>
    <w:lvl w:ilvl="1">
      <w:numFmt w:val="decimal"/>
      <w:pStyle w:val="TOC2"/>
      <w:lvlText w:val="%1.%2"/>
      <w:lvlJc w:val="left"/>
      <w:pPr>
        <w:ind w:left="782" w:hanging="782"/>
      </w:pPr>
      <w:rPr>
        <w:rFonts w:cs="Times New Roman" w:hint="default"/>
        <w:b/>
        <w:color w:val="auto"/>
      </w:rPr>
    </w:lvl>
    <w:lvl w:ilvl="2">
      <w:start w:val="1"/>
      <w:numFmt w:val="decimal"/>
      <w:pStyle w:val="TOC3"/>
      <w:lvlText w:val="%1.%2.%3"/>
      <w:lvlJc w:val="left"/>
      <w:pPr>
        <w:ind w:left="1440" w:hanging="720"/>
      </w:pPr>
      <w:rPr>
        <w:rFonts w:cs="Times New Roman" w:hint="default"/>
        <w:b w:val="0"/>
        <w:color w:val="auto"/>
      </w:rPr>
    </w:lvl>
    <w:lvl w:ilvl="3">
      <w:start w:val="1"/>
      <w:numFmt w:val="decimal"/>
      <w:lvlText w:val="%1.%2.%3.%4"/>
      <w:lvlJc w:val="left"/>
      <w:pPr>
        <w:ind w:left="2160" w:hanging="1080"/>
      </w:pPr>
      <w:rPr>
        <w:rFonts w:cs="Times New Roman" w:hint="default"/>
        <w:b w:val="0"/>
        <w:color w:val="auto"/>
      </w:rPr>
    </w:lvl>
    <w:lvl w:ilvl="4">
      <w:start w:val="1"/>
      <w:numFmt w:val="decimal"/>
      <w:lvlText w:val="%1.%2.%3.%4.%5"/>
      <w:lvlJc w:val="left"/>
      <w:pPr>
        <w:ind w:left="2520" w:hanging="1080"/>
      </w:pPr>
      <w:rPr>
        <w:rFonts w:cs="Times New Roman" w:hint="default"/>
        <w:b w:val="0"/>
        <w:color w:val="auto"/>
      </w:rPr>
    </w:lvl>
    <w:lvl w:ilvl="5">
      <w:start w:val="1"/>
      <w:numFmt w:val="decimal"/>
      <w:lvlText w:val="%1.%2.%3.%4.%5.%6"/>
      <w:lvlJc w:val="left"/>
      <w:pPr>
        <w:ind w:left="3240" w:hanging="1440"/>
      </w:pPr>
      <w:rPr>
        <w:rFonts w:cs="Times New Roman" w:hint="default"/>
        <w:b w:val="0"/>
        <w:color w:val="808080"/>
      </w:rPr>
    </w:lvl>
    <w:lvl w:ilvl="6">
      <w:start w:val="1"/>
      <w:numFmt w:val="decimal"/>
      <w:lvlText w:val="%1.%2.%3.%4.%5.%6.%7"/>
      <w:lvlJc w:val="left"/>
      <w:pPr>
        <w:ind w:left="3600" w:hanging="1440"/>
      </w:pPr>
      <w:rPr>
        <w:rFonts w:cs="Times New Roman" w:hint="default"/>
        <w:b w:val="0"/>
        <w:color w:val="808080"/>
      </w:rPr>
    </w:lvl>
    <w:lvl w:ilvl="7">
      <w:start w:val="1"/>
      <w:numFmt w:val="decimal"/>
      <w:lvlText w:val="%1.%2.%3.%4.%5.%6.%7.%8"/>
      <w:lvlJc w:val="left"/>
      <w:pPr>
        <w:ind w:left="4320" w:hanging="1800"/>
      </w:pPr>
      <w:rPr>
        <w:rFonts w:cs="Times New Roman" w:hint="default"/>
        <w:b w:val="0"/>
        <w:color w:val="808080"/>
      </w:rPr>
    </w:lvl>
    <w:lvl w:ilvl="8">
      <w:start w:val="1"/>
      <w:numFmt w:val="decimal"/>
      <w:lvlText w:val="%1.%2.%3.%4.%5.%6.%7.%8.%9"/>
      <w:lvlJc w:val="left"/>
      <w:pPr>
        <w:ind w:left="4680" w:hanging="1800"/>
      </w:pPr>
      <w:rPr>
        <w:rFonts w:cs="Times New Roman" w:hint="default"/>
        <w:b w:val="0"/>
        <w:color w:val="808080"/>
      </w:rPr>
    </w:lvl>
  </w:abstractNum>
  <w:abstractNum w:abstractNumId="3" w15:restartNumberingAfterBreak="0">
    <w:nsid w:val="08B3719B"/>
    <w:multiLevelType w:val="hybridMultilevel"/>
    <w:tmpl w:val="D5EE81B2"/>
    <w:lvl w:ilvl="0" w:tplc="C78E14F2">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69F6A496">
      <w:start w:val="1"/>
      <w:numFmt w:val="lowerRoman"/>
      <w:lvlText w:val="%3."/>
      <w:lvlJc w:val="left"/>
      <w:pPr>
        <w:ind w:left="3600" w:hanging="180"/>
      </w:pPr>
      <w:rPr>
        <w:rFonts w:hint="default"/>
      </w:r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B736C2A"/>
    <w:multiLevelType w:val="hybridMultilevel"/>
    <w:tmpl w:val="7D86F2A4"/>
    <w:lvl w:ilvl="0" w:tplc="C78E14F2">
      <w:start w:val="2"/>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0473754"/>
    <w:multiLevelType w:val="hybridMultilevel"/>
    <w:tmpl w:val="B4FCD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BD2016"/>
    <w:multiLevelType w:val="hybridMultilevel"/>
    <w:tmpl w:val="CD827308"/>
    <w:lvl w:ilvl="0" w:tplc="EFD6AB6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186053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871AD5"/>
    <w:multiLevelType w:val="multilevel"/>
    <w:tmpl w:val="E404207C"/>
    <w:lvl w:ilvl="0">
      <w:start w:val="1"/>
      <w:numFmt w:val="lowerLetter"/>
      <w:lvlText w:val="%1."/>
      <w:lvlJc w:val="left"/>
      <w:pPr>
        <w:ind w:left="1800" w:hanging="360"/>
      </w:pPr>
      <w:rPr>
        <w:rFonts w:ascii="Arial" w:eastAsia="Times New Roman" w:hAnsi="Arial" w:cs="Times New Roman"/>
        <w:b w:val="0"/>
      </w:rPr>
    </w:lvl>
    <w:lvl w:ilvl="1">
      <w:start w:val="1"/>
      <w:numFmt w:val="lowerLetter"/>
      <w:lvlText w:val="%2."/>
      <w:lvlJc w:val="left"/>
      <w:pPr>
        <w:ind w:left="1800" w:hanging="360"/>
      </w:pPr>
      <w:rPr>
        <w:rFonts w:ascii="Arial" w:eastAsia="Times New Roman" w:hAnsi="Arial" w:cs="Times New Roman"/>
        <w:b w:val="0"/>
      </w:rPr>
    </w:lvl>
    <w:lvl w:ilvl="2">
      <w:start w:val="1"/>
      <w:numFmt w:val="lowerRoman"/>
      <w:lvlText w:val="%3."/>
      <w:lvlJc w:val="right"/>
      <w:pPr>
        <w:ind w:left="3240" w:hanging="180"/>
      </w:pPr>
      <w:rPr>
        <w:rFonts w:ascii="Arial" w:eastAsia="Times New Roman" w:hAnsi="Arial" w:cs="Times New Roman"/>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23D83F95"/>
    <w:multiLevelType w:val="hybridMultilevel"/>
    <w:tmpl w:val="72E2B176"/>
    <w:lvl w:ilvl="0" w:tplc="1FE028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67A4E69"/>
    <w:multiLevelType w:val="multilevel"/>
    <w:tmpl w:val="4F946724"/>
    <w:lvl w:ilvl="0">
      <w:start w:val="5"/>
      <w:numFmt w:val="decimal"/>
      <w:lvlText w:val="%1"/>
      <w:lvlJc w:val="left"/>
      <w:pPr>
        <w:ind w:left="525" w:hanging="525"/>
      </w:pPr>
      <w:rPr>
        <w:rFonts w:cs="Times New Roman" w:hint="default"/>
      </w:rPr>
    </w:lvl>
    <w:lvl w:ilvl="1">
      <w:numFmt w:val="decimal"/>
      <w:lvlText w:val="%1.%2"/>
      <w:lvlJc w:val="left"/>
      <w:pPr>
        <w:ind w:left="885" w:hanging="525"/>
      </w:pPr>
      <w:rPr>
        <w:rFonts w:cs="Times New Roman" w:hint="default"/>
      </w:rPr>
    </w:lvl>
    <w:lvl w:ilvl="2">
      <w:start w:val="1"/>
      <w:numFmt w:val="decimal"/>
      <w:lvlText w:val="%1.%2.%3"/>
      <w:lvlJc w:val="left"/>
      <w:pPr>
        <w:ind w:left="1440" w:hanging="720"/>
      </w:pPr>
      <w:rPr>
        <w:rFonts w:cs="Times New Roman" w:hint="default"/>
        <w:color w:val="auto"/>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2990450E"/>
    <w:multiLevelType w:val="hybridMultilevel"/>
    <w:tmpl w:val="DCE6FBF6"/>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A609FA"/>
    <w:multiLevelType w:val="hybridMultilevel"/>
    <w:tmpl w:val="CE509154"/>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3DE24ED5"/>
    <w:multiLevelType w:val="hybridMultilevel"/>
    <w:tmpl w:val="DCE6FB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460532"/>
    <w:multiLevelType w:val="hybridMultilevel"/>
    <w:tmpl w:val="E2A8C3E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7D446D3"/>
    <w:multiLevelType w:val="hybridMultilevel"/>
    <w:tmpl w:val="700E5DE6"/>
    <w:lvl w:ilvl="0" w:tplc="17B2832E">
      <w:start w:val="1"/>
      <w:numFmt w:val="lowerLetter"/>
      <w:lvlText w:val="%1."/>
      <w:lvlJc w:val="left"/>
      <w:pPr>
        <w:ind w:left="1800" w:hanging="360"/>
      </w:pPr>
      <w:rPr>
        <w:rFonts w:ascii="Arial" w:eastAsia="Times New Roman" w:hAnsi="Arial" w:cs="Times New Roman"/>
        <w:b w:val="0"/>
      </w:rPr>
    </w:lvl>
    <w:lvl w:ilvl="1" w:tplc="3E5A833A">
      <w:start w:val="1"/>
      <w:numFmt w:val="lowerLetter"/>
      <w:lvlText w:val="%2."/>
      <w:lvlJc w:val="left"/>
      <w:pPr>
        <w:ind w:left="1800" w:hanging="360"/>
      </w:pPr>
      <w:rPr>
        <w:rFonts w:ascii="Arial" w:eastAsia="Times New Roman" w:hAnsi="Arial" w:cs="Times New Roman"/>
        <w:b w:val="0"/>
      </w:rPr>
    </w:lvl>
    <w:lvl w:ilvl="2" w:tplc="7186A590">
      <w:start w:val="1"/>
      <w:numFmt w:val="lowerRoman"/>
      <w:lvlText w:val="%3."/>
      <w:lvlJc w:val="left"/>
      <w:pPr>
        <w:ind w:left="3240" w:hanging="180"/>
      </w:pPr>
      <w:rPr>
        <w:rFonts w:ascii="Arial" w:eastAsia="Times New Roman" w:hAnsi="Arial" w:cs="Times New Roman" w:hint="default"/>
      </w:r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85B7DA7"/>
    <w:multiLevelType w:val="hybridMultilevel"/>
    <w:tmpl w:val="DCE6FB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493577"/>
    <w:multiLevelType w:val="multilevel"/>
    <w:tmpl w:val="19C4B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36361A"/>
    <w:multiLevelType w:val="hybridMultilevel"/>
    <w:tmpl w:val="D7A09CC0"/>
    <w:lvl w:ilvl="0" w:tplc="CC08D9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1A61208"/>
    <w:multiLevelType w:val="hybridMultilevel"/>
    <w:tmpl w:val="EF44B03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58AD3FE6"/>
    <w:multiLevelType w:val="hybridMultilevel"/>
    <w:tmpl w:val="B0A63E92"/>
    <w:lvl w:ilvl="0" w:tplc="514068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DEC6394"/>
    <w:multiLevelType w:val="multilevel"/>
    <w:tmpl w:val="C54C8B46"/>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2" w15:restartNumberingAfterBreak="0">
    <w:nsid w:val="5EE671D5"/>
    <w:multiLevelType w:val="hybridMultilevel"/>
    <w:tmpl w:val="4498EA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9F3E6B"/>
    <w:multiLevelType w:val="hybridMultilevel"/>
    <w:tmpl w:val="972E440A"/>
    <w:lvl w:ilvl="0" w:tplc="0C069B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3C41D67"/>
    <w:multiLevelType w:val="hybridMultilevel"/>
    <w:tmpl w:val="DCE6FB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C54B09"/>
    <w:multiLevelType w:val="singleLevel"/>
    <w:tmpl w:val="9FD0886A"/>
    <w:lvl w:ilvl="0">
      <w:start w:val="7"/>
      <w:numFmt w:val="decimal"/>
      <w:lvlText w:val="%1."/>
      <w:lvlJc w:val="left"/>
      <w:pPr>
        <w:tabs>
          <w:tab w:val="num" w:pos="540"/>
        </w:tabs>
        <w:ind w:left="540" w:hanging="540"/>
      </w:pPr>
      <w:rPr>
        <w:rFonts w:cs="Times New Roman" w:hint="default"/>
        <w:b/>
      </w:rPr>
    </w:lvl>
  </w:abstractNum>
  <w:abstractNum w:abstractNumId="26" w15:restartNumberingAfterBreak="0">
    <w:nsid w:val="68E74150"/>
    <w:multiLevelType w:val="hybridMultilevel"/>
    <w:tmpl w:val="2DAA1EF8"/>
    <w:lvl w:ilvl="0" w:tplc="03FC3052">
      <w:start w:val="1"/>
      <w:numFmt w:val="decimal"/>
      <w:lvlText w:val="%1.0"/>
      <w:lvlJc w:val="left"/>
      <w:pPr>
        <w:ind w:left="782" w:hanging="78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035846">
    <w:abstractNumId w:val="5"/>
  </w:num>
  <w:num w:numId="2" w16cid:durableId="1397583417">
    <w:abstractNumId w:val="26"/>
  </w:num>
  <w:num w:numId="3" w16cid:durableId="462119040">
    <w:abstractNumId w:val="0"/>
  </w:num>
  <w:num w:numId="4" w16cid:durableId="1410542630">
    <w:abstractNumId w:val="17"/>
  </w:num>
  <w:num w:numId="5" w16cid:durableId="661591605">
    <w:abstractNumId w:val="7"/>
  </w:num>
  <w:num w:numId="6" w16cid:durableId="1434857765">
    <w:abstractNumId w:val="2"/>
  </w:num>
  <w:num w:numId="7" w16cid:durableId="498520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667437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6915732">
    <w:abstractNumId w:val="13"/>
  </w:num>
  <w:num w:numId="10" w16cid:durableId="846094436">
    <w:abstractNumId w:val="10"/>
  </w:num>
  <w:num w:numId="11" w16cid:durableId="49684663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7099593">
    <w:abstractNumId w:val="22"/>
  </w:num>
  <w:num w:numId="13" w16cid:durableId="1667901911">
    <w:abstractNumId w:val="24"/>
  </w:num>
  <w:num w:numId="14" w16cid:durableId="1129084025">
    <w:abstractNumId w:val="16"/>
  </w:num>
  <w:num w:numId="15" w16cid:durableId="154225065">
    <w:abstractNumId w:val="18"/>
  </w:num>
  <w:num w:numId="16" w16cid:durableId="1433282613">
    <w:abstractNumId w:val="11"/>
  </w:num>
  <w:num w:numId="17" w16cid:durableId="101076411">
    <w:abstractNumId w:val="20"/>
  </w:num>
  <w:num w:numId="18" w16cid:durableId="1837574874">
    <w:abstractNumId w:val="25"/>
  </w:num>
  <w:num w:numId="19" w16cid:durableId="63334414">
    <w:abstractNumId w:val="15"/>
  </w:num>
  <w:num w:numId="20" w16cid:durableId="490028127">
    <w:abstractNumId w:val="23"/>
  </w:num>
  <w:num w:numId="21" w16cid:durableId="1988123240">
    <w:abstractNumId w:val="6"/>
  </w:num>
  <w:num w:numId="22" w16cid:durableId="665591258">
    <w:abstractNumId w:val="1"/>
  </w:num>
  <w:num w:numId="23" w16cid:durableId="737358860">
    <w:abstractNumId w:val="3"/>
  </w:num>
  <w:num w:numId="24" w16cid:durableId="1849372099">
    <w:abstractNumId w:val="14"/>
  </w:num>
  <w:num w:numId="25" w16cid:durableId="1931501846">
    <w:abstractNumId w:val="21"/>
  </w:num>
  <w:num w:numId="26" w16cid:durableId="1448231818">
    <w:abstractNumId w:val="4"/>
  </w:num>
  <w:num w:numId="27" w16cid:durableId="1394350089">
    <w:abstractNumId w:val="9"/>
  </w:num>
  <w:num w:numId="28" w16cid:durableId="28260580">
    <w:abstractNumId w:val="8"/>
  </w:num>
  <w:num w:numId="29" w16cid:durableId="13776460">
    <w:abstractNumId w:val="12"/>
  </w:num>
  <w:num w:numId="30" w16cid:durableId="18352231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F20"/>
    <w:rsid w:val="00006FA7"/>
    <w:rsid w:val="00023621"/>
    <w:rsid w:val="00044C9D"/>
    <w:rsid w:val="000477CE"/>
    <w:rsid w:val="00054F96"/>
    <w:rsid w:val="00081538"/>
    <w:rsid w:val="0008221C"/>
    <w:rsid w:val="000A021E"/>
    <w:rsid w:val="000A1FFE"/>
    <w:rsid w:val="000B4FC5"/>
    <w:rsid w:val="000D7158"/>
    <w:rsid w:val="000E2DC4"/>
    <w:rsid w:val="000F5A26"/>
    <w:rsid w:val="001306EB"/>
    <w:rsid w:val="00132602"/>
    <w:rsid w:val="00132A83"/>
    <w:rsid w:val="001506A2"/>
    <w:rsid w:val="00172BE8"/>
    <w:rsid w:val="00172DFA"/>
    <w:rsid w:val="00185B5D"/>
    <w:rsid w:val="001A4CA0"/>
    <w:rsid w:val="001B3A0A"/>
    <w:rsid w:val="001D5F3C"/>
    <w:rsid w:val="002126D8"/>
    <w:rsid w:val="00214FEA"/>
    <w:rsid w:val="00221DA8"/>
    <w:rsid w:val="0023539F"/>
    <w:rsid w:val="00235728"/>
    <w:rsid w:val="002373E7"/>
    <w:rsid w:val="00272DA9"/>
    <w:rsid w:val="00274066"/>
    <w:rsid w:val="00276848"/>
    <w:rsid w:val="00286EE4"/>
    <w:rsid w:val="002A4182"/>
    <w:rsid w:val="002C5D75"/>
    <w:rsid w:val="002F1CA3"/>
    <w:rsid w:val="002F575D"/>
    <w:rsid w:val="00304D7C"/>
    <w:rsid w:val="003262CC"/>
    <w:rsid w:val="003618EA"/>
    <w:rsid w:val="00393A74"/>
    <w:rsid w:val="003A53B8"/>
    <w:rsid w:val="003B3C12"/>
    <w:rsid w:val="003C1679"/>
    <w:rsid w:val="003D1984"/>
    <w:rsid w:val="003E7ECE"/>
    <w:rsid w:val="003F22C9"/>
    <w:rsid w:val="004116C2"/>
    <w:rsid w:val="00426350"/>
    <w:rsid w:val="00427309"/>
    <w:rsid w:val="00441EA0"/>
    <w:rsid w:val="00486AA2"/>
    <w:rsid w:val="00492330"/>
    <w:rsid w:val="004B27A9"/>
    <w:rsid w:val="004C1EAE"/>
    <w:rsid w:val="004C44BC"/>
    <w:rsid w:val="004C4A99"/>
    <w:rsid w:val="004C6252"/>
    <w:rsid w:val="004F529B"/>
    <w:rsid w:val="004F5620"/>
    <w:rsid w:val="00501F20"/>
    <w:rsid w:val="0053509C"/>
    <w:rsid w:val="00542703"/>
    <w:rsid w:val="00551117"/>
    <w:rsid w:val="005610F4"/>
    <w:rsid w:val="00572CF1"/>
    <w:rsid w:val="00577A9A"/>
    <w:rsid w:val="005814E1"/>
    <w:rsid w:val="005955C6"/>
    <w:rsid w:val="005B2D7C"/>
    <w:rsid w:val="005C6A84"/>
    <w:rsid w:val="005D129C"/>
    <w:rsid w:val="005F09F6"/>
    <w:rsid w:val="005F61FE"/>
    <w:rsid w:val="00603E82"/>
    <w:rsid w:val="006137BA"/>
    <w:rsid w:val="006355A8"/>
    <w:rsid w:val="00650A74"/>
    <w:rsid w:val="00661C73"/>
    <w:rsid w:val="006767A4"/>
    <w:rsid w:val="006875AE"/>
    <w:rsid w:val="006C3633"/>
    <w:rsid w:val="006C7891"/>
    <w:rsid w:val="006C7ACE"/>
    <w:rsid w:val="006D7D3A"/>
    <w:rsid w:val="006F2EDD"/>
    <w:rsid w:val="00705640"/>
    <w:rsid w:val="007262CD"/>
    <w:rsid w:val="00774459"/>
    <w:rsid w:val="007925C6"/>
    <w:rsid w:val="00794D38"/>
    <w:rsid w:val="007B1602"/>
    <w:rsid w:val="007B7110"/>
    <w:rsid w:val="00802E43"/>
    <w:rsid w:val="008119B8"/>
    <w:rsid w:val="008132DD"/>
    <w:rsid w:val="008163E4"/>
    <w:rsid w:val="0082623A"/>
    <w:rsid w:val="00833D8A"/>
    <w:rsid w:val="00870299"/>
    <w:rsid w:val="008746D3"/>
    <w:rsid w:val="00896A53"/>
    <w:rsid w:val="008977B3"/>
    <w:rsid w:val="00897B82"/>
    <w:rsid w:val="008D16C2"/>
    <w:rsid w:val="008D31EE"/>
    <w:rsid w:val="008E071C"/>
    <w:rsid w:val="008E6947"/>
    <w:rsid w:val="008F2BB6"/>
    <w:rsid w:val="00983FDB"/>
    <w:rsid w:val="009961BF"/>
    <w:rsid w:val="009C194C"/>
    <w:rsid w:val="009C6986"/>
    <w:rsid w:val="009E08F8"/>
    <w:rsid w:val="009E1555"/>
    <w:rsid w:val="009F7378"/>
    <w:rsid w:val="009F78C5"/>
    <w:rsid w:val="009F7F4C"/>
    <w:rsid w:val="00A21070"/>
    <w:rsid w:val="00A3195D"/>
    <w:rsid w:val="00A41CFA"/>
    <w:rsid w:val="00A50FD3"/>
    <w:rsid w:val="00A61F55"/>
    <w:rsid w:val="00A66533"/>
    <w:rsid w:val="00A765B2"/>
    <w:rsid w:val="00A90860"/>
    <w:rsid w:val="00AA7B89"/>
    <w:rsid w:val="00AA7FAA"/>
    <w:rsid w:val="00B00C1E"/>
    <w:rsid w:val="00B31956"/>
    <w:rsid w:val="00B55C9F"/>
    <w:rsid w:val="00B61629"/>
    <w:rsid w:val="00BA273D"/>
    <w:rsid w:val="00BB7A58"/>
    <w:rsid w:val="00BC26C8"/>
    <w:rsid w:val="00BD03C1"/>
    <w:rsid w:val="00BD5117"/>
    <w:rsid w:val="00BD7226"/>
    <w:rsid w:val="00BF121C"/>
    <w:rsid w:val="00BF6F3E"/>
    <w:rsid w:val="00C26A8D"/>
    <w:rsid w:val="00C41EE2"/>
    <w:rsid w:val="00C569C6"/>
    <w:rsid w:val="00C7461C"/>
    <w:rsid w:val="00CA6710"/>
    <w:rsid w:val="00CB29FD"/>
    <w:rsid w:val="00CB2D7B"/>
    <w:rsid w:val="00CC67F9"/>
    <w:rsid w:val="00CE6EE7"/>
    <w:rsid w:val="00CF5303"/>
    <w:rsid w:val="00D04B30"/>
    <w:rsid w:val="00D053F0"/>
    <w:rsid w:val="00D321B2"/>
    <w:rsid w:val="00D47839"/>
    <w:rsid w:val="00D8771B"/>
    <w:rsid w:val="00DA11FF"/>
    <w:rsid w:val="00DC506F"/>
    <w:rsid w:val="00DF41A6"/>
    <w:rsid w:val="00E233D3"/>
    <w:rsid w:val="00E51339"/>
    <w:rsid w:val="00E76EB6"/>
    <w:rsid w:val="00EA5FFF"/>
    <w:rsid w:val="00EB6A4C"/>
    <w:rsid w:val="00ED359C"/>
    <w:rsid w:val="00ED5335"/>
    <w:rsid w:val="00EF52AF"/>
    <w:rsid w:val="00EF53F7"/>
    <w:rsid w:val="00F038BE"/>
    <w:rsid w:val="00F12891"/>
    <w:rsid w:val="00F444E6"/>
    <w:rsid w:val="00F66C9A"/>
    <w:rsid w:val="00F95D9D"/>
    <w:rsid w:val="00FC0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B8A3"/>
  <w15:docId w15:val="{CB9B2D08-8BEC-4B73-89F8-D14F6F1B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20"/>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B319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19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62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0">
    <w:name w:val="toc 2"/>
    <w:basedOn w:val="Normal"/>
    <w:next w:val="Normal"/>
    <w:autoRedefine/>
    <w:uiPriority w:val="39"/>
    <w:unhideWhenUsed/>
    <w:qFormat/>
    <w:rsid w:val="00ED359C"/>
    <w:pPr>
      <w:spacing w:after="100"/>
      <w:ind w:left="720"/>
    </w:pPr>
    <w:rPr>
      <w:rFonts w:eastAsiaTheme="minorEastAsia"/>
      <w:lang w:val="en-US" w:eastAsia="ja-JP"/>
    </w:rPr>
  </w:style>
  <w:style w:type="paragraph" w:styleId="Header">
    <w:name w:val="header"/>
    <w:basedOn w:val="Normal"/>
    <w:link w:val="HeaderChar"/>
    <w:uiPriority w:val="99"/>
    <w:unhideWhenUsed/>
    <w:rsid w:val="00501F20"/>
    <w:pPr>
      <w:tabs>
        <w:tab w:val="center" w:pos="4513"/>
        <w:tab w:val="right" w:pos="9026"/>
      </w:tabs>
    </w:pPr>
  </w:style>
  <w:style w:type="character" w:customStyle="1" w:styleId="HeaderChar">
    <w:name w:val="Header Char"/>
    <w:basedOn w:val="DefaultParagraphFont"/>
    <w:link w:val="Header"/>
    <w:uiPriority w:val="99"/>
    <w:rsid w:val="00501F20"/>
  </w:style>
  <w:style w:type="paragraph" w:styleId="Footer">
    <w:name w:val="footer"/>
    <w:basedOn w:val="Normal"/>
    <w:link w:val="FooterChar"/>
    <w:uiPriority w:val="99"/>
    <w:unhideWhenUsed/>
    <w:rsid w:val="00501F20"/>
    <w:pPr>
      <w:tabs>
        <w:tab w:val="center" w:pos="4513"/>
        <w:tab w:val="right" w:pos="9026"/>
      </w:tabs>
    </w:pPr>
  </w:style>
  <w:style w:type="character" w:customStyle="1" w:styleId="FooterChar">
    <w:name w:val="Footer Char"/>
    <w:basedOn w:val="DefaultParagraphFont"/>
    <w:link w:val="Footer"/>
    <w:uiPriority w:val="99"/>
    <w:rsid w:val="00501F20"/>
  </w:style>
  <w:style w:type="character" w:styleId="PageNumber">
    <w:name w:val="page number"/>
    <w:basedOn w:val="DefaultParagraphFont"/>
    <w:uiPriority w:val="99"/>
    <w:rsid w:val="00501F20"/>
    <w:rPr>
      <w:rFonts w:cs="Times New Roman"/>
    </w:rPr>
  </w:style>
  <w:style w:type="paragraph" w:styleId="BalloonText">
    <w:name w:val="Balloon Text"/>
    <w:basedOn w:val="Normal"/>
    <w:link w:val="BalloonTextChar"/>
    <w:uiPriority w:val="99"/>
    <w:semiHidden/>
    <w:unhideWhenUsed/>
    <w:rsid w:val="00501F20"/>
    <w:rPr>
      <w:rFonts w:ascii="Tahoma" w:hAnsi="Tahoma" w:cs="Tahoma"/>
      <w:sz w:val="16"/>
      <w:szCs w:val="16"/>
    </w:rPr>
  </w:style>
  <w:style w:type="character" w:customStyle="1" w:styleId="BalloonTextChar">
    <w:name w:val="Balloon Text Char"/>
    <w:basedOn w:val="DefaultParagraphFont"/>
    <w:link w:val="BalloonText"/>
    <w:uiPriority w:val="99"/>
    <w:semiHidden/>
    <w:rsid w:val="00501F20"/>
    <w:rPr>
      <w:rFonts w:ascii="Tahoma" w:hAnsi="Tahoma" w:cs="Tahoma"/>
      <w:sz w:val="16"/>
      <w:szCs w:val="16"/>
    </w:rPr>
  </w:style>
  <w:style w:type="paragraph" w:styleId="ListParagraph">
    <w:name w:val="List Paragraph"/>
    <w:basedOn w:val="Normal"/>
    <w:link w:val="ListParagraphChar"/>
    <w:uiPriority w:val="34"/>
    <w:qFormat/>
    <w:rsid w:val="00501F20"/>
    <w:pPr>
      <w:ind w:left="720"/>
      <w:contextualSpacing/>
    </w:pPr>
  </w:style>
  <w:style w:type="paragraph" w:customStyle="1" w:styleId="TOC1">
    <w:name w:val="TOC1"/>
    <w:basedOn w:val="ListParagraph"/>
    <w:link w:val="TOC1Char"/>
    <w:qFormat/>
    <w:rsid w:val="00B31956"/>
    <w:pPr>
      <w:numPr>
        <w:numId w:val="6"/>
      </w:numPr>
    </w:pPr>
    <w:rPr>
      <w:b/>
    </w:rPr>
  </w:style>
  <w:style w:type="character" w:customStyle="1" w:styleId="Heading1Char">
    <w:name w:val="Heading 1 Char"/>
    <w:basedOn w:val="DefaultParagraphFont"/>
    <w:link w:val="Heading1"/>
    <w:uiPriority w:val="9"/>
    <w:rsid w:val="00B31956"/>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B31956"/>
    <w:rPr>
      <w:rFonts w:ascii="Arial" w:eastAsia="Times New Roman" w:hAnsi="Arial" w:cs="Times New Roman"/>
      <w:sz w:val="24"/>
      <w:szCs w:val="20"/>
    </w:rPr>
  </w:style>
  <w:style w:type="character" w:customStyle="1" w:styleId="TOC1Char">
    <w:name w:val="TOC1 Char"/>
    <w:basedOn w:val="ListParagraphChar"/>
    <w:link w:val="TOC1"/>
    <w:rsid w:val="00B31956"/>
    <w:rPr>
      <w:rFonts w:ascii="Arial" w:eastAsia="Times New Roman" w:hAnsi="Arial" w:cs="Times New Roman"/>
      <w:b/>
      <w:sz w:val="24"/>
      <w:szCs w:val="20"/>
    </w:rPr>
  </w:style>
  <w:style w:type="character" w:customStyle="1" w:styleId="Heading2Char">
    <w:name w:val="Heading 2 Char"/>
    <w:basedOn w:val="DefaultParagraphFont"/>
    <w:link w:val="Heading2"/>
    <w:uiPriority w:val="9"/>
    <w:rsid w:val="00B31956"/>
    <w:rPr>
      <w:rFonts w:asciiTheme="majorHAnsi" w:eastAsiaTheme="majorEastAsia" w:hAnsiTheme="majorHAnsi" w:cstheme="majorBidi"/>
      <w:b/>
      <w:bCs/>
      <w:color w:val="4F81BD" w:themeColor="accent1"/>
      <w:sz w:val="26"/>
      <w:szCs w:val="26"/>
    </w:rPr>
  </w:style>
  <w:style w:type="paragraph" w:styleId="TOC10">
    <w:name w:val="toc 1"/>
    <w:basedOn w:val="Normal"/>
    <w:next w:val="Normal"/>
    <w:autoRedefine/>
    <w:uiPriority w:val="39"/>
    <w:unhideWhenUsed/>
    <w:rsid w:val="00B31956"/>
    <w:pPr>
      <w:spacing w:after="100"/>
    </w:pPr>
  </w:style>
  <w:style w:type="character" w:styleId="Hyperlink">
    <w:name w:val="Hyperlink"/>
    <w:basedOn w:val="DefaultParagraphFont"/>
    <w:uiPriority w:val="99"/>
    <w:unhideWhenUsed/>
    <w:rsid w:val="00B31956"/>
    <w:rPr>
      <w:color w:val="0000FF" w:themeColor="hyperlink"/>
      <w:u w:val="single"/>
    </w:rPr>
  </w:style>
  <w:style w:type="paragraph" w:customStyle="1" w:styleId="TOC3">
    <w:name w:val="TOC3"/>
    <w:basedOn w:val="ListParagraph"/>
    <w:link w:val="TOC3Char"/>
    <w:qFormat/>
    <w:rsid w:val="00BB7A58"/>
    <w:pPr>
      <w:numPr>
        <w:ilvl w:val="2"/>
        <w:numId w:val="6"/>
      </w:numPr>
    </w:pPr>
  </w:style>
  <w:style w:type="paragraph" w:customStyle="1" w:styleId="TOC2">
    <w:name w:val="TOC2"/>
    <w:basedOn w:val="TOC3"/>
    <w:link w:val="TOC2Char"/>
    <w:qFormat/>
    <w:rsid w:val="00CC67F9"/>
    <w:pPr>
      <w:numPr>
        <w:ilvl w:val="1"/>
      </w:numPr>
    </w:pPr>
    <w:rPr>
      <w:b/>
    </w:rPr>
  </w:style>
  <w:style w:type="character" w:customStyle="1" w:styleId="TOC3Char">
    <w:name w:val="TOC3 Char"/>
    <w:basedOn w:val="ListParagraphChar"/>
    <w:link w:val="TOC3"/>
    <w:rsid w:val="00BB7A58"/>
    <w:rPr>
      <w:rFonts w:ascii="Arial" w:eastAsia="Times New Roman" w:hAnsi="Arial" w:cs="Times New Roman"/>
      <w:sz w:val="24"/>
      <w:szCs w:val="20"/>
    </w:rPr>
  </w:style>
  <w:style w:type="character" w:customStyle="1" w:styleId="Heading3Char">
    <w:name w:val="Heading 3 Char"/>
    <w:basedOn w:val="DefaultParagraphFont"/>
    <w:link w:val="Heading3"/>
    <w:uiPriority w:val="9"/>
    <w:semiHidden/>
    <w:rsid w:val="0082623A"/>
    <w:rPr>
      <w:rFonts w:asciiTheme="majorHAnsi" w:eastAsiaTheme="majorEastAsia" w:hAnsiTheme="majorHAnsi" w:cstheme="majorBidi"/>
      <w:b/>
      <w:bCs/>
      <w:color w:val="4F81BD" w:themeColor="accent1"/>
      <w:sz w:val="24"/>
      <w:szCs w:val="20"/>
    </w:rPr>
  </w:style>
  <w:style w:type="character" w:customStyle="1" w:styleId="TOC2Char">
    <w:name w:val="TOC2 Char"/>
    <w:basedOn w:val="TOC3Char"/>
    <w:link w:val="TOC2"/>
    <w:rsid w:val="00CC67F9"/>
    <w:rPr>
      <w:rFonts w:ascii="Arial" w:eastAsia="Times New Roman" w:hAnsi="Arial" w:cs="Times New Roman"/>
      <w:b/>
      <w:sz w:val="24"/>
      <w:szCs w:val="20"/>
    </w:rPr>
  </w:style>
  <w:style w:type="paragraph" w:styleId="Title">
    <w:name w:val="Title"/>
    <w:basedOn w:val="Normal"/>
    <w:link w:val="TitleChar"/>
    <w:uiPriority w:val="99"/>
    <w:qFormat/>
    <w:rsid w:val="00172BE8"/>
    <w:pPr>
      <w:jc w:val="center"/>
    </w:pPr>
    <w:rPr>
      <w:b/>
      <w:sz w:val="28"/>
    </w:rPr>
  </w:style>
  <w:style w:type="character" w:customStyle="1" w:styleId="TitleChar">
    <w:name w:val="Title Char"/>
    <w:basedOn w:val="DefaultParagraphFont"/>
    <w:link w:val="Title"/>
    <w:uiPriority w:val="99"/>
    <w:rsid w:val="00172BE8"/>
    <w:rPr>
      <w:rFonts w:ascii="Arial" w:eastAsia="Times New Roman" w:hAnsi="Arial"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61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CC3D3-2AAE-410D-8DE0-B89283CA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1832</Words>
  <Characters>10446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 Tracey</dc:creator>
  <cp:lastModifiedBy>CRESSWELL, Barbara (THE NEWCASTLE UPON TYNE HOSPITALS NHS FOUNDATION TRUST)</cp:lastModifiedBy>
  <cp:revision>2</cp:revision>
  <dcterms:created xsi:type="dcterms:W3CDTF">2024-11-20T14:23:00Z</dcterms:created>
  <dcterms:modified xsi:type="dcterms:W3CDTF">2024-11-20T14:23:00Z</dcterms:modified>
</cp:coreProperties>
</file>